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2AF" w:rsidRPr="002231FD" w:rsidRDefault="003842AF" w:rsidP="00A45B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sz w:val="28"/>
          <w:szCs w:val="28"/>
        </w:rPr>
      </w:pPr>
    </w:p>
    <w:p w:rsidR="00C82DCD" w:rsidRPr="00A45B4A" w:rsidRDefault="001C3668" w:rsidP="00A45B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spacing w:val="40"/>
          <w:sz w:val="28"/>
          <w:szCs w:val="28"/>
        </w:rPr>
      </w:pPr>
      <w:r w:rsidRPr="00A45B4A">
        <w:rPr>
          <w:rFonts w:asciiTheme="minorHAnsi" w:hAnsiTheme="minorHAnsi" w:cstheme="minorHAnsi"/>
          <w:b/>
          <w:spacing w:val="40"/>
          <w:sz w:val="28"/>
          <w:szCs w:val="28"/>
        </w:rPr>
        <w:t>A</w:t>
      </w:r>
      <w:r w:rsidR="00A45B4A" w:rsidRPr="00A45B4A">
        <w:rPr>
          <w:rFonts w:asciiTheme="minorHAnsi" w:hAnsiTheme="minorHAnsi" w:cstheme="minorHAnsi"/>
          <w:b/>
          <w:spacing w:val="40"/>
          <w:sz w:val="28"/>
          <w:szCs w:val="28"/>
        </w:rPr>
        <w:t>llgemeinverfügung</w:t>
      </w:r>
    </w:p>
    <w:p w:rsidR="001C3668" w:rsidRPr="002231FD" w:rsidRDefault="001C3668" w:rsidP="00A45B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sz w:val="28"/>
          <w:szCs w:val="28"/>
        </w:rPr>
      </w:pPr>
      <w:r w:rsidRPr="002231FD">
        <w:rPr>
          <w:rFonts w:asciiTheme="minorHAnsi" w:hAnsiTheme="minorHAnsi" w:cstheme="minorHAnsi"/>
          <w:b/>
          <w:sz w:val="28"/>
          <w:szCs w:val="28"/>
        </w:rPr>
        <w:t>der Verbandsgemeinde</w:t>
      </w:r>
      <w:r w:rsidR="001913DE">
        <w:rPr>
          <w:rFonts w:asciiTheme="minorHAnsi" w:hAnsiTheme="minorHAnsi" w:cstheme="minorHAnsi"/>
          <w:b/>
          <w:sz w:val="28"/>
          <w:szCs w:val="28"/>
        </w:rPr>
        <w:t>werke</w:t>
      </w:r>
      <w:r w:rsidRPr="002231FD">
        <w:rPr>
          <w:rFonts w:asciiTheme="minorHAnsi" w:hAnsiTheme="minorHAnsi" w:cstheme="minorHAnsi"/>
          <w:b/>
          <w:sz w:val="28"/>
          <w:szCs w:val="28"/>
        </w:rPr>
        <w:t xml:space="preserve"> Simmern-Rheinböllen</w:t>
      </w:r>
    </w:p>
    <w:p w:rsidR="003842AF" w:rsidRPr="002231FD" w:rsidRDefault="003842AF" w:rsidP="00A45B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sz w:val="28"/>
          <w:szCs w:val="28"/>
        </w:rPr>
      </w:pPr>
    </w:p>
    <w:p w:rsidR="003842AF" w:rsidRPr="002231FD" w:rsidRDefault="001C3668" w:rsidP="001C3668">
      <w:pPr>
        <w:jc w:val="center"/>
        <w:rPr>
          <w:rFonts w:asciiTheme="minorHAnsi" w:hAnsiTheme="minorHAnsi" w:cstheme="minorHAnsi"/>
          <w:b/>
          <w:sz w:val="28"/>
          <w:szCs w:val="28"/>
        </w:rPr>
      </w:pPr>
      <w:r w:rsidRPr="002231FD">
        <w:rPr>
          <w:rFonts w:asciiTheme="minorHAnsi" w:hAnsiTheme="minorHAnsi" w:cstheme="minorHAnsi"/>
          <w:b/>
          <w:sz w:val="28"/>
          <w:szCs w:val="28"/>
        </w:rPr>
        <w:t xml:space="preserve"> </w:t>
      </w:r>
    </w:p>
    <w:p w:rsidR="001C3668" w:rsidRPr="002231FD" w:rsidRDefault="00480213" w:rsidP="001C3668">
      <w:pPr>
        <w:jc w:val="center"/>
        <w:rPr>
          <w:rFonts w:asciiTheme="minorHAnsi" w:hAnsiTheme="minorHAnsi" w:cstheme="minorHAnsi"/>
          <w:b/>
          <w:szCs w:val="24"/>
        </w:rPr>
      </w:pPr>
      <w:r>
        <w:rPr>
          <w:rFonts w:asciiTheme="minorHAnsi" w:hAnsiTheme="minorHAnsi" w:cstheme="minorHAnsi"/>
          <w:b/>
          <w:szCs w:val="24"/>
        </w:rPr>
        <w:t>zur Sicherstellung der Grundversorgung mit Trinkwasser</w:t>
      </w:r>
    </w:p>
    <w:p w:rsidR="001C3668" w:rsidRPr="002231FD" w:rsidRDefault="001C3668" w:rsidP="001C3668">
      <w:pPr>
        <w:rPr>
          <w:rFonts w:asciiTheme="minorHAnsi" w:hAnsiTheme="minorHAnsi" w:cstheme="minorHAnsi"/>
          <w:sz w:val="22"/>
          <w:szCs w:val="22"/>
        </w:rPr>
      </w:pPr>
    </w:p>
    <w:p w:rsidR="001C3668" w:rsidRPr="00035868" w:rsidRDefault="001C3668" w:rsidP="00035868">
      <w:pPr>
        <w:jc w:val="both"/>
        <w:rPr>
          <w:rFonts w:asciiTheme="minorHAnsi" w:hAnsiTheme="minorHAnsi" w:cstheme="minorHAnsi"/>
          <w:bCs/>
          <w:sz w:val="22"/>
          <w:szCs w:val="22"/>
        </w:rPr>
      </w:pPr>
      <w:r w:rsidRPr="002231FD">
        <w:rPr>
          <w:rFonts w:asciiTheme="minorHAnsi" w:hAnsiTheme="minorHAnsi" w:cstheme="minorHAnsi"/>
          <w:sz w:val="22"/>
          <w:szCs w:val="22"/>
        </w:rPr>
        <w:t xml:space="preserve">Aufgrund </w:t>
      </w:r>
      <w:r w:rsidR="00480213">
        <w:rPr>
          <w:rFonts w:asciiTheme="minorHAnsi" w:hAnsiTheme="minorHAnsi" w:cstheme="minorHAnsi"/>
          <w:sz w:val="22"/>
          <w:szCs w:val="22"/>
        </w:rPr>
        <w:t>des § 48 Abs. 4 Satz 1</w:t>
      </w:r>
      <w:r w:rsidRPr="002231FD">
        <w:rPr>
          <w:rFonts w:asciiTheme="minorHAnsi" w:hAnsiTheme="minorHAnsi" w:cstheme="minorHAnsi"/>
          <w:sz w:val="22"/>
          <w:szCs w:val="22"/>
        </w:rPr>
        <w:t xml:space="preserve"> des </w:t>
      </w:r>
      <w:r w:rsidR="00480213">
        <w:rPr>
          <w:rFonts w:asciiTheme="minorHAnsi" w:hAnsiTheme="minorHAnsi" w:cstheme="minorHAnsi"/>
          <w:sz w:val="22"/>
          <w:szCs w:val="22"/>
        </w:rPr>
        <w:t>Landeswassergesetzes Rheinland-Pfalz</w:t>
      </w:r>
      <w:r w:rsidR="00035868">
        <w:rPr>
          <w:rFonts w:asciiTheme="minorHAnsi" w:hAnsiTheme="minorHAnsi" w:cstheme="minorHAnsi"/>
          <w:sz w:val="22"/>
          <w:szCs w:val="22"/>
        </w:rPr>
        <w:t xml:space="preserve"> (LWG)</w:t>
      </w:r>
      <w:r w:rsidRPr="002231FD">
        <w:rPr>
          <w:rFonts w:asciiTheme="minorHAnsi" w:hAnsiTheme="minorHAnsi" w:cstheme="minorHAnsi"/>
          <w:sz w:val="22"/>
          <w:szCs w:val="22"/>
        </w:rPr>
        <w:t xml:space="preserve"> </w:t>
      </w:r>
      <w:r w:rsidR="00035868" w:rsidRPr="00035868">
        <w:rPr>
          <w:rFonts w:asciiTheme="minorHAnsi" w:hAnsiTheme="minorHAnsi" w:cstheme="minorHAnsi"/>
          <w:bCs/>
          <w:sz w:val="22"/>
          <w:szCs w:val="22"/>
        </w:rPr>
        <w:t>vom 14. Juli 2015 (GVBl. S. 127)</w:t>
      </w:r>
      <w:r w:rsidR="00035868">
        <w:rPr>
          <w:rFonts w:asciiTheme="minorHAnsi" w:hAnsiTheme="minorHAnsi" w:cstheme="minorHAnsi"/>
          <w:bCs/>
          <w:sz w:val="22"/>
          <w:szCs w:val="22"/>
        </w:rPr>
        <w:t xml:space="preserve">, </w:t>
      </w:r>
      <w:r w:rsidR="00035868" w:rsidRPr="00035868">
        <w:rPr>
          <w:rFonts w:asciiTheme="minorHAnsi" w:hAnsiTheme="minorHAnsi" w:cstheme="minorHAnsi"/>
          <w:bCs/>
          <w:sz w:val="22"/>
          <w:szCs w:val="22"/>
        </w:rPr>
        <w:t xml:space="preserve">zuletzt geändert am </w:t>
      </w:r>
      <w:r w:rsidR="00E67662">
        <w:rPr>
          <w:rFonts w:asciiTheme="minorHAnsi" w:hAnsiTheme="minorHAnsi" w:cstheme="minorHAnsi"/>
          <w:bCs/>
          <w:sz w:val="22"/>
          <w:szCs w:val="22"/>
        </w:rPr>
        <w:t>8. April 2022</w:t>
      </w:r>
      <w:r w:rsidR="00035868" w:rsidRPr="00035868">
        <w:rPr>
          <w:rFonts w:asciiTheme="minorHAnsi" w:hAnsiTheme="minorHAnsi" w:cstheme="minorHAnsi"/>
          <w:bCs/>
          <w:sz w:val="22"/>
          <w:szCs w:val="22"/>
        </w:rPr>
        <w:t xml:space="preserve"> (GVBl. S. </w:t>
      </w:r>
      <w:r w:rsidR="00E67662">
        <w:rPr>
          <w:rFonts w:asciiTheme="minorHAnsi" w:hAnsiTheme="minorHAnsi" w:cstheme="minorHAnsi"/>
          <w:bCs/>
          <w:sz w:val="22"/>
          <w:szCs w:val="22"/>
        </w:rPr>
        <w:t>118</w:t>
      </w:r>
      <w:r w:rsidR="00035868" w:rsidRPr="00035868">
        <w:rPr>
          <w:rFonts w:asciiTheme="minorHAnsi" w:hAnsiTheme="minorHAnsi" w:cstheme="minorHAnsi"/>
          <w:bCs/>
          <w:sz w:val="22"/>
          <w:szCs w:val="22"/>
        </w:rPr>
        <w:t>)</w:t>
      </w:r>
      <w:r w:rsidR="00035868">
        <w:rPr>
          <w:rFonts w:asciiTheme="minorHAnsi" w:hAnsiTheme="minorHAnsi" w:cstheme="minorHAnsi"/>
          <w:bCs/>
          <w:sz w:val="22"/>
          <w:szCs w:val="22"/>
        </w:rPr>
        <w:t xml:space="preserve"> in Verbindung mit §§ 5 Abs. 1 und 13 Abs. 2</w:t>
      </w:r>
      <w:r w:rsidR="00F371C1">
        <w:rPr>
          <w:rFonts w:asciiTheme="minorHAnsi" w:hAnsiTheme="minorHAnsi" w:cstheme="minorHAnsi"/>
          <w:bCs/>
          <w:sz w:val="22"/>
          <w:szCs w:val="22"/>
        </w:rPr>
        <w:t xml:space="preserve"> sowie § 16 Abs. 2</w:t>
      </w:r>
      <w:r w:rsidR="00035868">
        <w:rPr>
          <w:rFonts w:asciiTheme="minorHAnsi" w:hAnsiTheme="minorHAnsi" w:cstheme="minorHAnsi"/>
          <w:bCs/>
          <w:sz w:val="22"/>
          <w:szCs w:val="22"/>
        </w:rPr>
        <w:t xml:space="preserve"> der Allgemeinen Wasserversorgungssatzung der Verbandsgemeinde Simmern-Rheinböllen vom 30.04.2020 (in Kraft getreten am 01.06.2020) </w:t>
      </w:r>
      <w:r w:rsidRPr="002231FD">
        <w:rPr>
          <w:rFonts w:asciiTheme="minorHAnsi" w:hAnsiTheme="minorHAnsi" w:cstheme="minorHAnsi"/>
          <w:sz w:val="22"/>
          <w:szCs w:val="22"/>
        </w:rPr>
        <w:t>erl</w:t>
      </w:r>
      <w:r w:rsidR="001913DE">
        <w:rPr>
          <w:rFonts w:asciiTheme="minorHAnsi" w:hAnsiTheme="minorHAnsi" w:cstheme="minorHAnsi"/>
          <w:sz w:val="22"/>
          <w:szCs w:val="22"/>
        </w:rPr>
        <w:t>assen</w:t>
      </w:r>
      <w:r w:rsidRPr="002231FD">
        <w:rPr>
          <w:rFonts w:asciiTheme="minorHAnsi" w:hAnsiTheme="minorHAnsi" w:cstheme="minorHAnsi"/>
          <w:sz w:val="22"/>
          <w:szCs w:val="22"/>
        </w:rPr>
        <w:t xml:space="preserve"> die Verbandsgemeinde</w:t>
      </w:r>
      <w:r w:rsidR="001913DE">
        <w:rPr>
          <w:rFonts w:asciiTheme="minorHAnsi" w:hAnsiTheme="minorHAnsi" w:cstheme="minorHAnsi"/>
          <w:sz w:val="22"/>
          <w:szCs w:val="22"/>
        </w:rPr>
        <w:t>werke</w:t>
      </w:r>
      <w:r w:rsidRPr="002231FD">
        <w:rPr>
          <w:rFonts w:asciiTheme="minorHAnsi" w:hAnsiTheme="minorHAnsi" w:cstheme="minorHAnsi"/>
          <w:sz w:val="22"/>
          <w:szCs w:val="22"/>
        </w:rPr>
        <w:t xml:space="preserve"> folgende</w:t>
      </w:r>
    </w:p>
    <w:p w:rsidR="00A00778" w:rsidRDefault="00A00778" w:rsidP="00A45B4A">
      <w:pPr>
        <w:shd w:val="clear" w:color="auto" w:fill="FFFFFF" w:themeFill="background1"/>
        <w:jc w:val="center"/>
        <w:rPr>
          <w:rFonts w:asciiTheme="minorHAnsi" w:hAnsiTheme="minorHAnsi" w:cstheme="minorHAnsi"/>
          <w:b/>
          <w:spacing w:val="40"/>
          <w:sz w:val="28"/>
          <w:szCs w:val="28"/>
          <w:u w:val="single"/>
        </w:rPr>
      </w:pPr>
    </w:p>
    <w:p w:rsidR="00A45B4A" w:rsidRPr="00A45B4A" w:rsidRDefault="00A45B4A" w:rsidP="00A45B4A">
      <w:pPr>
        <w:shd w:val="clear" w:color="auto" w:fill="FFFFFF" w:themeFill="background1"/>
        <w:jc w:val="center"/>
        <w:rPr>
          <w:rFonts w:asciiTheme="minorHAnsi" w:hAnsiTheme="minorHAnsi" w:cstheme="minorHAnsi"/>
          <w:b/>
          <w:spacing w:val="40"/>
          <w:sz w:val="28"/>
          <w:szCs w:val="28"/>
          <w:u w:val="single"/>
        </w:rPr>
      </w:pPr>
      <w:r w:rsidRPr="00A45B4A">
        <w:rPr>
          <w:rFonts w:asciiTheme="minorHAnsi" w:hAnsiTheme="minorHAnsi" w:cstheme="minorHAnsi"/>
          <w:b/>
          <w:spacing w:val="40"/>
          <w:sz w:val="28"/>
          <w:szCs w:val="28"/>
          <w:u w:val="single"/>
        </w:rPr>
        <w:t>Allgemeinverfügung</w:t>
      </w:r>
    </w:p>
    <w:p w:rsidR="00A00778" w:rsidRDefault="00A00778" w:rsidP="00F12488">
      <w:pPr>
        <w:jc w:val="center"/>
        <w:rPr>
          <w:rFonts w:asciiTheme="minorHAnsi" w:hAnsiTheme="minorHAnsi" w:cstheme="minorHAnsi"/>
          <w:b/>
          <w:szCs w:val="24"/>
        </w:rPr>
      </w:pPr>
    </w:p>
    <w:p w:rsidR="00F12488" w:rsidRPr="00F12488" w:rsidRDefault="00F12488" w:rsidP="00F12488">
      <w:pPr>
        <w:jc w:val="center"/>
        <w:rPr>
          <w:rFonts w:asciiTheme="minorHAnsi" w:hAnsiTheme="minorHAnsi" w:cstheme="minorHAnsi"/>
          <w:b/>
          <w:szCs w:val="24"/>
        </w:rPr>
      </w:pPr>
      <w:r w:rsidRPr="00F12488">
        <w:rPr>
          <w:rFonts w:asciiTheme="minorHAnsi" w:hAnsiTheme="minorHAnsi" w:cstheme="minorHAnsi"/>
          <w:b/>
          <w:szCs w:val="24"/>
        </w:rPr>
        <w:t>I.</w:t>
      </w:r>
    </w:p>
    <w:p w:rsidR="002231FD" w:rsidRDefault="00035868" w:rsidP="002231FD">
      <w:pPr>
        <w:jc w:val="center"/>
        <w:rPr>
          <w:rFonts w:asciiTheme="minorHAnsi" w:hAnsiTheme="minorHAnsi" w:cstheme="minorHAnsi"/>
          <w:b/>
          <w:szCs w:val="24"/>
        </w:rPr>
      </w:pPr>
      <w:r>
        <w:rPr>
          <w:rFonts w:asciiTheme="minorHAnsi" w:hAnsiTheme="minorHAnsi" w:cstheme="minorHAnsi"/>
          <w:b/>
          <w:szCs w:val="24"/>
        </w:rPr>
        <w:t>Beschränkung des Benutzungsrechtes</w:t>
      </w:r>
    </w:p>
    <w:p w:rsidR="00A00778" w:rsidRPr="00F12488" w:rsidRDefault="00A00778" w:rsidP="002231FD">
      <w:pPr>
        <w:jc w:val="center"/>
        <w:rPr>
          <w:rFonts w:asciiTheme="minorHAnsi" w:hAnsiTheme="minorHAnsi" w:cstheme="minorHAnsi"/>
          <w:b/>
          <w:szCs w:val="24"/>
        </w:rPr>
      </w:pPr>
    </w:p>
    <w:p w:rsidR="00C14D6E" w:rsidRDefault="004C7327" w:rsidP="001C3668">
      <w:pPr>
        <w:rPr>
          <w:rFonts w:asciiTheme="minorHAnsi" w:hAnsiTheme="minorHAnsi" w:cstheme="minorHAnsi"/>
          <w:sz w:val="22"/>
          <w:szCs w:val="22"/>
        </w:rPr>
      </w:pPr>
      <w:r>
        <w:rPr>
          <w:rFonts w:asciiTheme="minorHAnsi" w:hAnsiTheme="minorHAnsi" w:cstheme="minorHAnsi"/>
          <w:sz w:val="22"/>
          <w:szCs w:val="22"/>
        </w:rPr>
        <w:t>Aufgrund des derzeitigen Wassermangels</w:t>
      </w:r>
      <w:r w:rsidR="00C14D6E">
        <w:rPr>
          <w:rFonts w:asciiTheme="minorHAnsi" w:hAnsiTheme="minorHAnsi" w:cstheme="minorHAnsi"/>
          <w:sz w:val="22"/>
          <w:szCs w:val="22"/>
        </w:rPr>
        <w:t xml:space="preserve"> und der anhaltenden Trockenheit</w:t>
      </w:r>
      <w:r>
        <w:rPr>
          <w:rFonts w:asciiTheme="minorHAnsi" w:hAnsiTheme="minorHAnsi" w:cstheme="minorHAnsi"/>
          <w:sz w:val="22"/>
          <w:szCs w:val="22"/>
        </w:rPr>
        <w:t xml:space="preserve"> im Versorgungsgebiet der Verbandsgemeinde Simmern-Rheinböllen </w:t>
      </w:r>
      <w:r w:rsidR="00C14D6E">
        <w:rPr>
          <w:rFonts w:asciiTheme="minorHAnsi" w:hAnsiTheme="minorHAnsi" w:cstheme="minorHAnsi"/>
          <w:sz w:val="22"/>
          <w:szCs w:val="22"/>
        </w:rPr>
        <w:t xml:space="preserve">ist die Versorgung mit Trinkwasser gefährdet. </w:t>
      </w:r>
    </w:p>
    <w:p w:rsidR="00C14D6E" w:rsidRDefault="00C14D6E" w:rsidP="001C3668">
      <w:pPr>
        <w:rPr>
          <w:rFonts w:asciiTheme="minorHAnsi" w:hAnsiTheme="minorHAnsi" w:cstheme="minorHAnsi"/>
          <w:sz w:val="22"/>
          <w:szCs w:val="22"/>
        </w:rPr>
      </w:pPr>
    </w:p>
    <w:p w:rsidR="001C3668" w:rsidRPr="002231FD" w:rsidRDefault="00C14D6E" w:rsidP="001C3668">
      <w:pPr>
        <w:rPr>
          <w:rFonts w:asciiTheme="minorHAnsi" w:hAnsiTheme="minorHAnsi" w:cstheme="minorHAnsi"/>
          <w:sz w:val="22"/>
          <w:szCs w:val="22"/>
        </w:rPr>
      </w:pPr>
      <w:r>
        <w:rPr>
          <w:rFonts w:asciiTheme="minorHAnsi" w:hAnsiTheme="minorHAnsi" w:cstheme="minorHAnsi"/>
          <w:sz w:val="22"/>
          <w:szCs w:val="22"/>
        </w:rPr>
        <w:t>Z</w:t>
      </w:r>
      <w:r w:rsidR="005D6956">
        <w:rPr>
          <w:rFonts w:asciiTheme="minorHAnsi" w:hAnsiTheme="minorHAnsi" w:cstheme="minorHAnsi"/>
          <w:sz w:val="22"/>
          <w:szCs w:val="22"/>
        </w:rPr>
        <w:t>ur Sicherstellung der Grundversorgung mit Trinkwasser</w:t>
      </w:r>
      <w:r w:rsidR="004C7327">
        <w:rPr>
          <w:rFonts w:asciiTheme="minorHAnsi" w:hAnsiTheme="minorHAnsi" w:cstheme="minorHAnsi"/>
          <w:sz w:val="22"/>
          <w:szCs w:val="22"/>
        </w:rPr>
        <w:t xml:space="preserve"> </w:t>
      </w:r>
      <w:r>
        <w:rPr>
          <w:rFonts w:asciiTheme="minorHAnsi" w:hAnsiTheme="minorHAnsi" w:cstheme="minorHAnsi"/>
          <w:sz w:val="22"/>
          <w:szCs w:val="22"/>
        </w:rPr>
        <w:t xml:space="preserve">ist </w:t>
      </w:r>
      <w:r w:rsidR="004C7327">
        <w:rPr>
          <w:rFonts w:asciiTheme="minorHAnsi" w:hAnsiTheme="minorHAnsi" w:cstheme="minorHAnsi"/>
          <w:sz w:val="22"/>
          <w:szCs w:val="22"/>
        </w:rPr>
        <w:t xml:space="preserve">die Entnahme und Verwendung von Trinkwasser für folgende Zwecke </w:t>
      </w:r>
      <w:r w:rsidR="005D6956">
        <w:rPr>
          <w:rFonts w:asciiTheme="minorHAnsi" w:hAnsiTheme="minorHAnsi" w:cstheme="minorHAnsi"/>
          <w:sz w:val="22"/>
          <w:szCs w:val="22"/>
        </w:rPr>
        <w:t xml:space="preserve">bis auf Widerruf </w:t>
      </w:r>
      <w:r w:rsidR="004C7327">
        <w:rPr>
          <w:rFonts w:asciiTheme="minorHAnsi" w:hAnsiTheme="minorHAnsi" w:cstheme="minorHAnsi"/>
          <w:sz w:val="22"/>
          <w:szCs w:val="22"/>
        </w:rPr>
        <w:t>verboten:</w:t>
      </w:r>
    </w:p>
    <w:p w:rsidR="004C7327" w:rsidRPr="005D6956" w:rsidRDefault="004C7327" w:rsidP="005D6956">
      <w:pPr>
        <w:pStyle w:val="Listenabsatz"/>
        <w:numPr>
          <w:ilvl w:val="0"/>
          <w:numId w:val="6"/>
        </w:numPr>
        <w:overflowPunct/>
        <w:autoSpaceDE/>
        <w:autoSpaceDN/>
        <w:adjustRightInd/>
        <w:contextualSpacing w:val="0"/>
        <w:textAlignment w:val="auto"/>
        <w:rPr>
          <w:rFonts w:asciiTheme="minorHAnsi" w:hAnsiTheme="minorHAnsi" w:cstheme="minorHAnsi"/>
          <w:sz w:val="22"/>
          <w:szCs w:val="22"/>
        </w:rPr>
      </w:pPr>
      <w:r w:rsidRPr="005D6956">
        <w:rPr>
          <w:rFonts w:asciiTheme="minorHAnsi" w:hAnsiTheme="minorHAnsi" w:cstheme="minorHAnsi"/>
          <w:sz w:val="22"/>
          <w:szCs w:val="22"/>
        </w:rPr>
        <w:t xml:space="preserve">Befüllung von </w:t>
      </w:r>
      <w:r w:rsidR="005D6956" w:rsidRPr="005D6956">
        <w:rPr>
          <w:rFonts w:asciiTheme="minorHAnsi" w:hAnsiTheme="minorHAnsi" w:cstheme="minorHAnsi"/>
          <w:sz w:val="22"/>
          <w:szCs w:val="22"/>
        </w:rPr>
        <w:t xml:space="preserve">privaten </w:t>
      </w:r>
      <w:r w:rsidR="00C14D6E">
        <w:rPr>
          <w:rFonts w:asciiTheme="minorHAnsi" w:hAnsiTheme="minorHAnsi" w:cstheme="minorHAnsi"/>
          <w:sz w:val="22"/>
          <w:szCs w:val="22"/>
        </w:rPr>
        <w:t>Pools</w:t>
      </w:r>
      <w:r w:rsidRPr="005D6956">
        <w:rPr>
          <w:rFonts w:asciiTheme="minorHAnsi" w:hAnsiTheme="minorHAnsi" w:cstheme="minorHAnsi"/>
          <w:sz w:val="22"/>
          <w:szCs w:val="22"/>
        </w:rPr>
        <w:t xml:space="preserve"> und Planschbecken </w:t>
      </w:r>
    </w:p>
    <w:p w:rsidR="004C7327" w:rsidRPr="004C7327" w:rsidRDefault="004C7327" w:rsidP="004C7327">
      <w:pPr>
        <w:pStyle w:val="Listenabsatz"/>
        <w:numPr>
          <w:ilvl w:val="0"/>
          <w:numId w:val="6"/>
        </w:numPr>
        <w:overflowPunct/>
        <w:autoSpaceDE/>
        <w:autoSpaceDN/>
        <w:adjustRightInd/>
        <w:contextualSpacing w:val="0"/>
        <w:textAlignment w:val="auto"/>
        <w:rPr>
          <w:rFonts w:asciiTheme="minorHAnsi" w:hAnsiTheme="minorHAnsi" w:cstheme="minorHAnsi"/>
          <w:sz w:val="22"/>
          <w:szCs w:val="22"/>
        </w:rPr>
      </w:pPr>
      <w:r w:rsidRPr="004C7327">
        <w:rPr>
          <w:rFonts w:asciiTheme="minorHAnsi" w:hAnsiTheme="minorHAnsi" w:cstheme="minorHAnsi"/>
          <w:sz w:val="22"/>
          <w:szCs w:val="22"/>
        </w:rPr>
        <w:t>Bewässerung von privaten Rasen-, Gartenflächen und Blumenbeeten mit Ausnahme von reinen Nutzgartenflächen (Gemüsebeete</w:t>
      </w:r>
      <w:r w:rsidR="001913DE">
        <w:rPr>
          <w:rFonts w:asciiTheme="minorHAnsi" w:hAnsiTheme="minorHAnsi" w:cstheme="minorHAnsi"/>
          <w:sz w:val="22"/>
          <w:szCs w:val="22"/>
        </w:rPr>
        <w:t>) und gewerblich genutzten Pflanzbeeten (z. B. in Gärtnereien, Baumschulen etc.)</w:t>
      </w:r>
    </w:p>
    <w:p w:rsidR="004C7327" w:rsidRPr="004C7327" w:rsidRDefault="004C7327" w:rsidP="004C7327">
      <w:pPr>
        <w:pStyle w:val="Listenabsatz"/>
        <w:numPr>
          <w:ilvl w:val="0"/>
          <w:numId w:val="6"/>
        </w:numPr>
        <w:overflowPunct/>
        <w:autoSpaceDE/>
        <w:autoSpaceDN/>
        <w:adjustRightInd/>
        <w:contextualSpacing w:val="0"/>
        <w:textAlignment w:val="auto"/>
        <w:rPr>
          <w:rFonts w:asciiTheme="minorHAnsi" w:hAnsiTheme="minorHAnsi" w:cstheme="minorHAnsi"/>
          <w:sz w:val="22"/>
          <w:szCs w:val="22"/>
        </w:rPr>
      </w:pPr>
      <w:r w:rsidRPr="004C7327">
        <w:rPr>
          <w:rFonts w:asciiTheme="minorHAnsi" w:hAnsiTheme="minorHAnsi" w:cstheme="minorHAnsi"/>
          <w:sz w:val="22"/>
          <w:szCs w:val="22"/>
        </w:rPr>
        <w:t>Waschen von Fahrzeugen auf Privatgrundstücken</w:t>
      </w:r>
    </w:p>
    <w:p w:rsidR="004C7327" w:rsidRPr="004C7327" w:rsidRDefault="004C7327" w:rsidP="004C7327">
      <w:pPr>
        <w:pStyle w:val="Listenabsatz"/>
        <w:numPr>
          <w:ilvl w:val="0"/>
          <w:numId w:val="6"/>
        </w:numPr>
        <w:overflowPunct/>
        <w:autoSpaceDE/>
        <w:autoSpaceDN/>
        <w:adjustRightInd/>
        <w:contextualSpacing w:val="0"/>
        <w:textAlignment w:val="auto"/>
        <w:rPr>
          <w:rFonts w:asciiTheme="minorHAnsi" w:hAnsiTheme="minorHAnsi" w:cstheme="minorHAnsi"/>
          <w:sz w:val="22"/>
          <w:szCs w:val="22"/>
        </w:rPr>
      </w:pPr>
      <w:r w:rsidRPr="004C7327">
        <w:rPr>
          <w:rFonts w:asciiTheme="minorHAnsi" w:hAnsiTheme="minorHAnsi" w:cstheme="minorHAnsi"/>
          <w:sz w:val="22"/>
          <w:szCs w:val="22"/>
        </w:rPr>
        <w:t>Reinigen und Abspritzen von Terrassen und Hofflächen</w:t>
      </w:r>
    </w:p>
    <w:p w:rsidR="004C7327" w:rsidRDefault="004C7327" w:rsidP="004C7327">
      <w:pPr>
        <w:pStyle w:val="Listenabsatz"/>
        <w:numPr>
          <w:ilvl w:val="0"/>
          <w:numId w:val="6"/>
        </w:numPr>
        <w:overflowPunct/>
        <w:autoSpaceDE/>
        <w:autoSpaceDN/>
        <w:adjustRightInd/>
        <w:contextualSpacing w:val="0"/>
        <w:textAlignment w:val="auto"/>
        <w:rPr>
          <w:rFonts w:asciiTheme="minorHAnsi" w:hAnsiTheme="minorHAnsi" w:cstheme="minorHAnsi"/>
          <w:sz w:val="22"/>
          <w:szCs w:val="22"/>
        </w:rPr>
      </w:pPr>
      <w:r w:rsidRPr="004C7327">
        <w:rPr>
          <w:rFonts w:asciiTheme="minorHAnsi" w:hAnsiTheme="minorHAnsi" w:cstheme="minorHAnsi"/>
          <w:sz w:val="22"/>
          <w:szCs w:val="22"/>
        </w:rPr>
        <w:t>Bewässerung von öffentlichen Grünflächen, Blumenbeeten und Sportplätzen</w:t>
      </w:r>
      <w:r w:rsidR="003E69A0">
        <w:rPr>
          <w:rFonts w:asciiTheme="minorHAnsi" w:hAnsiTheme="minorHAnsi" w:cstheme="minorHAnsi"/>
          <w:sz w:val="22"/>
          <w:szCs w:val="22"/>
        </w:rPr>
        <w:t>, ausgenommen sind Grabstätten auf Friedhöfen</w:t>
      </w:r>
    </w:p>
    <w:p w:rsidR="00C14D6E" w:rsidRDefault="00C14D6E" w:rsidP="00C14D6E">
      <w:pPr>
        <w:overflowPunct/>
        <w:autoSpaceDE/>
        <w:autoSpaceDN/>
        <w:adjustRightInd/>
        <w:textAlignment w:val="auto"/>
        <w:rPr>
          <w:rFonts w:asciiTheme="minorHAnsi" w:hAnsiTheme="minorHAnsi" w:cstheme="minorHAnsi"/>
          <w:sz w:val="22"/>
          <w:szCs w:val="22"/>
        </w:rPr>
      </w:pPr>
    </w:p>
    <w:p w:rsidR="002231FD" w:rsidRPr="00B82107" w:rsidRDefault="002231FD" w:rsidP="002231FD">
      <w:pPr>
        <w:jc w:val="center"/>
        <w:rPr>
          <w:rFonts w:asciiTheme="minorHAnsi" w:hAnsiTheme="minorHAnsi" w:cstheme="minorHAnsi"/>
          <w:b/>
          <w:szCs w:val="22"/>
        </w:rPr>
      </w:pPr>
      <w:r w:rsidRPr="00B82107">
        <w:rPr>
          <w:rFonts w:asciiTheme="minorHAnsi" w:hAnsiTheme="minorHAnsi" w:cstheme="minorHAnsi"/>
          <w:b/>
          <w:szCs w:val="22"/>
        </w:rPr>
        <w:t>II.</w:t>
      </w:r>
    </w:p>
    <w:p w:rsidR="002231FD" w:rsidRPr="00B82107" w:rsidRDefault="002231FD" w:rsidP="002231FD">
      <w:pPr>
        <w:jc w:val="center"/>
        <w:rPr>
          <w:rFonts w:asciiTheme="minorHAnsi" w:hAnsiTheme="minorHAnsi" w:cstheme="minorHAnsi"/>
          <w:b/>
          <w:szCs w:val="22"/>
        </w:rPr>
      </w:pPr>
      <w:r w:rsidRPr="00B82107">
        <w:rPr>
          <w:rFonts w:asciiTheme="minorHAnsi" w:hAnsiTheme="minorHAnsi" w:cstheme="minorHAnsi"/>
          <w:b/>
          <w:szCs w:val="22"/>
        </w:rPr>
        <w:t>Ausnahme</w:t>
      </w:r>
    </w:p>
    <w:p w:rsidR="002231FD" w:rsidRPr="002231FD" w:rsidRDefault="002231FD" w:rsidP="002231FD">
      <w:pPr>
        <w:jc w:val="center"/>
        <w:rPr>
          <w:rFonts w:asciiTheme="minorHAnsi" w:hAnsiTheme="minorHAnsi" w:cstheme="minorHAnsi"/>
          <w:b/>
          <w:sz w:val="22"/>
          <w:szCs w:val="22"/>
        </w:rPr>
      </w:pPr>
    </w:p>
    <w:p w:rsidR="007A05BA" w:rsidRPr="002231FD" w:rsidRDefault="00C14D6E" w:rsidP="0097484D">
      <w:pPr>
        <w:jc w:val="both"/>
        <w:rPr>
          <w:rFonts w:asciiTheme="minorHAnsi" w:hAnsiTheme="minorHAnsi" w:cstheme="minorHAnsi"/>
          <w:sz w:val="22"/>
          <w:szCs w:val="22"/>
        </w:rPr>
      </w:pPr>
      <w:r>
        <w:rPr>
          <w:rFonts w:asciiTheme="minorHAnsi" w:hAnsiTheme="minorHAnsi" w:cstheme="minorHAnsi"/>
          <w:sz w:val="22"/>
          <w:szCs w:val="22"/>
        </w:rPr>
        <w:t>Ausgenommen von den Beschränkungen ist das Gebiet der Stadt Rheinböllen</w:t>
      </w:r>
      <w:r w:rsidR="00F44BC3">
        <w:rPr>
          <w:rFonts w:asciiTheme="minorHAnsi" w:hAnsiTheme="minorHAnsi" w:cstheme="minorHAnsi"/>
          <w:sz w:val="22"/>
          <w:szCs w:val="22"/>
        </w:rPr>
        <w:t xml:space="preserve"> und der Waldsiedlung Rheinböllen</w:t>
      </w:r>
      <w:r>
        <w:rPr>
          <w:rFonts w:asciiTheme="minorHAnsi" w:hAnsiTheme="minorHAnsi" w:cstheme="minorHAnsi"/>
          <w:sz w:val="22"/>
          <w:szCs w:val="22"/>
        </w:rPr>
        <w:t>, deren Wasserversorgung über den Zweckverband Rhein-Hunsrück-Wasser erfolgt.</w:t>
      </w:r>
    </w:p>
    <w:p w:rsidR="005B3ACF" w:rsidRPr="002231FD" w:rsidRDefault="005B3ACF" w:rsidP="001C3668">
      <w:pPr>
        <w:rPr>
          <w:rFonts w:asciiTheme="minorHAnsi" w:hAnsiTheme="minorHAnsi" w:cstheme="minorHAnsi"/>
          <w:sz w:val="22"/>
          <w:szCs w:val="22"/>
        </w:rPr>
      </w:pPr>
    </w:p>
    <w:p w:rsidR="005B3ACF" w:rsidRPr="002231FD" w:rsidRDefault="005B3ACF" w:rsidP="007A204F">
      <w:pPr>
        <w:jc w:val="center"/>
        <w:rPr>
          <w:rFonts w:asciiTheme="minorHAnsi" w:hAnsiTheme="minorHAnsi" w:cstheme="minorHAnsi"/>
          <w:b/>
          <w:sz w:val="22"/>
          <w:szCs w:val="22"/>
        </w:rPr>
      </w:pPr>
    </w:p>
    <w:p w:rsidR="002231FD" w:rsidRPr="00B82107" w:rsidRDefault="002231FD" w:rsidP="002231FD">
      <w:pPr>
        <w:jc w:val="center"/>
        <w:rPr>
          <w:rFonts w:asciiTheme="minorHAnsi" w:hAnsiTheme="minorHAnsi" w:cstheme="minorHAnsi"/>
          <w:b/>
          <w:szCs w:val="22"/>
        </w:rPr>
      </w:pPr>
      <w:r w:rsidRPr="00B82107">
        <w:rPr>
          <w:rFonts w:asciiTheme="minorHAnsi" w:hAnsiTheme="minorHAnsi" w:cstheme="minorHAnsi"/>
          <w:b/>
          <w:szCs w:val="22"/>
        </w:rPr>
        <w:t>III.</w:t>
      </w:r>
    </w:p>
    <w:p w:rsidR="002231FD" w:rsidRPr="00B82107" w:rsidRDefault="002231FD" w:rsidP="002231FD">
      <w:pPr>
        <w:jc w:val="center"/>
        <w:rPr>
          <w:rFonts w:asciiTheme="minorHAnsi" w:hAnsiTheme="minorHAnsi" w:cstheme="minorHAnsi"/>
          <w:b/>
          <w:szCs w:val="22"/>
        </w:rPr>
      </w:pPr>
      <w:r w:rsidRPr="00B82107">
        <w:rPr>
          <w:rFonts w:asciiTheme="minorHAnsi" w:hAnsiTheme="minorHAnsi" w:cstheme="minorHAnsi"/>
          <w:b/>
          <w:szCs w:val="22"/>
        </w:rPr>
        <w:t>Anordnung Sofortvollzug</w:t>
      </w:r>
    </w:p>
    <w:p w:rsidR="002231FD" w:rsidRPr="002231FD" w:rsidRDefault="002231FD" w:rsidP="002231FD">
      <w:pPr>
        <w:jc w:val="center"/>
        <w:rPr>
          <w:rFonts w:asciiTheme="minorHAnsi" w:hAnsiTheme="minorHAnsi" w:cstheme="minorHAnsi"/>
          <w:b/>
          <w:sz w:val="22"/>
          <w:szCs w:val="22"/>
        </w:rPr>
      </w:pPr>
    </w:p>
    <w:p w:rsidR="007A05BA" w:rsidRPr="002231FD" w:rsidRDefault="007A05BA" w:rsidP="0097484D">
      <w:pPr>
        <w:jc w:val="both"/>
        <w:rPr>
          <w:rFonts w:asciiTheme="minorHAnsi" w:hAnsiTheme="minorHAnsi" w:cstheme="minorHAnsi"/>
          <w:sz w:val="22"/>
          <w:szCs w:val="22"/>
        </w:rPr>
      </w:pPr>
      <w:r w:rsidRPr="002231FD">
        <w:rPr>
          <w:rFonts w:asciiTheme="minorHAnsi" w:hAnsiTheme="minorHAnsi" w:cstheme="minorHAnsi"/>
          <w:sz w:val="22"/>
          <w:szCs w:val="22"/>
        </w:rPr>
        <w:t xml:space="preserve">Gemäß § 80 Abs. 2 Nr. 4 der Verwaltungsgerichtsordnung (VwGO) in der Fassung der Bekanntmachung vom 19. März 1991 (BGBl. I S. 686), die zuletzt durch Artikel </w:t>
      </w:r>
      <w:r w:rsidR="00E67662">
        <w:rPr>
          <w:rFonts w:asciiTheme="minorHAnsi" w:hAnsiTheme="minorHAnsi" w:cstheme="minorHAnsi"/>
          <w:sz w:val="22"/>
          <w:szCs w:val="22"/>
        </w:rPr>
        <w:t>2</w:t>
      </w:r>
      <w:r w:rsidRPr="002231FD">
        <w:rPr>
          <w:rFonts w:asciiTheme="minorHAnsi" w:hAnsiTheme="minorHAnsi" w:cstheme="minorHAnsi"/>
          <w:sz w:val="22"/>
          <w:szCs w:val="22"/>
        </w:rPr>
        <w:t xml:space="preserve"> des Gesetzes vom </w:t>
      </w:r>
      <w:r w:rsidR="00E67662">
        <w:rPr>
          <w:rFonts w:asciiTheme="minorHAnsi" w:hAnsiTheme="minorHAnsi" w:cstheme="minorHAnsi"/>
          <w:sz w:val="22"/>
          <w:szCs w:val="22"/>
        </w:rPr>
        <w:t>8. Oktober 2021</w:t>
      </w:r>
      <w:r w:rsidRPr="002231FD">
        <w:rPr>
          <w:rFonts w:asciiTheme="minorHAnsi" w:hAnsiTheme="minorHAnsi" w:cstheme="minorHAnsi"/>
          <w:sz w:val="22"/>
          <w:szCs w:val="22"/>
        </w:rPr>
        <w:t xml:space="preserve"> (BGBl. I S.</w:t>
      </w:r>
      <w:r w:rsidR="00246B75">
        <w:rPr>
          <w:rFonts w:asciiTheme="minorHAnsi" w:hAnsiTheme="minorHAnsi" w:cstheme="minorHAnsi"/>
          <w:sz w:val="22"/>
          <w:szCs w:val="22"/>
        </w:rPr>
        <w:t xml:space="preserve"> </w:t>
      </w:r>
      <w:r w:rsidR="00E67662">
        <w:rPr>
          <w:rFonts w:asciiTheme="minorHAnsi" w:hAnsiTheme="minorHAnsi" w:cstheme="minorHAnsi"/>
          <w:sz w:val="22"/>
          <w:szCs w:val="22"/>
        </w:rPr>
        <w:t>4650</w:t>
      </w:r>
      <w:r w:rsidRPr="002231FD">
        <w:rPr>
          <w:rFonts w:asciiTheme="minorHAnsi" w:hAnsiTheme="minorHAnsi" w:cstheme="minorHAnsi"/>
          <w:sz w:val="22"/>
          <w:szCs w:val="22"/>
        </w:rPr>
        <w:t>) geändert worden ist, wird die sofortige Vollziehung dieser Allgemeinverfügung im öffentlichen Interesse angeordnet.</w:t>
      </w:r>
    </w:p>
    <w:p w:rsidR="007A05BA" w:rsidRDefault="007A05BA" w:rsidP="0097484D">
      <w:pPr>
        <w:jc w:val="both"/>
        <w:rPr>
          <w:rFonts w:asciiTheme="minorHAnsi" w:hAnsiTheme="minorHAnsi" w:cstheme="minorHAnsi"/>
          <w:sz w:val="22"/>
          <w:szCs w:val="22"/>
        </w:rPr>
      </w:pPr>
    </w:p>
    <w:p w:rsidR="00B82107" w:rsidRDefault="00B82107" w:rsidP="0097484D">
      <w:pPr>
        <w:jc w:val="both"/>
        <w:rPr>
          <w:rFonts w:asciiTheme="minorHAnsi" w:hAnsiTheme="minorHAnsi" w:cstheme="minorHAnsi"/>
          <w:sz w:val="22"/>
          <w:szCs w:val="22"/>
        </w:rPr>
      </w:pPr>
    </w:p>
    <w:p w:rsidR="00B82107" w:rsidRDefault="00B82107" w:rsidP="0097484D">
      <w:pPr>
        <w:jc w:val="both"/>
        <w:rPr>
          <w:rFonts w:asciiTheme="minorHAnsi" w:hAnsiTheme="minorHAnsi" w:cstheme="minorHAnsi"/>
          <w:sz w:val="22"/>
          <w:szCs w:val="22"/>
        </w:rPr>
      </w:pPr>
    </w:p>
    <w:p w:rsidR="00B82107" w:rsidRDefault="00B82107" w:rsidP="0097484D">
      <w:pPr>
        <w:jc w:val="both"/>
        <w:rPr>
          <w:rFonts w:asciiTheme="minorHAnsi" w:hAnsiTheme="minorHAnsi" w:cstheme="minorHAnsi"/>
          <w:sz w:val="22"/>
          <w:szCs w:val="22"/>
        </w:rPr>
      </w:pPr>
    </w:p>
    <w:p w:rsidR="00B72311" w:rsidRPr="00B82107" w:rsidRDefault="00B72311" w:rsidP="00B72311">
      <w:pPr>
        <w:jc w:val="center"/>
        <w:rPr>
          <w:rFonts w:asciiTheme="minorHAnsi" w:hAnsiTheme="minorHAnsi" w:cstheme="minorHAnsi"/>
          <w:b/>
          <w:szCs w:val="22"/>
        </w:rPr>
      </w:pPr>
      <w:r w:rsidRPr="00B82107">
        <w:rPr>
          <w:rFonts w:asciiTheme="minorHAnsi" w:hAnsiTheme="minorHAnsi" w:cstheme="minorHAnsi"/>
          <w:b/>
          <w:szCs w:val="22"/>
        </w:rPr>
        <w:t xml:space="preserve">IV. </w:t>
      </w:r>
      <w:r w:rsidR="004D7281">
        <w:rPr>
          <w:rFonts w:asciiTheme="minorHAnsi" w:hAnsiTheme="minorHAnsi" w:cstheme="minorHAnsi"/>
          <w:b/>
          <w:szCs w:val="22"/>
        </w:rPr>
        <w:t>Ahndung bei Verstößen sowie Zwangsmaßnahmen</w:t>
      </w:r>
    </w:p>
    <w:p w:rsidR="00B72311" w:rsidRDefault="00B72311" w:rsidP="00B72311">
      <w:pPr>
        <w:jc w:val="center"/>
        <w:rPr>
          <w:rFonts w:asciiTheme="minorHAnsi" w:hAnsiTheme="minorHAnsi" w:cstheme="minorHAnsi"/>
          <w:sz w:val="22"/>
          <w:szCs w:val="22"/>
        </w:rPr>
      </w:pPr>
    </w:p>
    <w:p w:rsidR="004D7281" w:rsidRDefault="004D7281" w:rsidP="00B72311">
      <w:pPr>
        <w:jc w:val="center"/>
        <w:rPr>
          <w:rFonts w:asciiTheme="minorHAnsi" w:hAnsiTheme="minorHAnsi" w:cstheme="minorHAnsi"/>
          <w:sz w:val="22"/>
          <w:szCs w:val="22"/>
        </w:rPr>
      </w:pPr>
    </w:p>
    <w:p w:rsidR="006E53EB" w:rsidRDefault="00275607" w:rsidP="006E53EB">
      <w:pPr>
        <w:jc w:val="both"/>
        <w:rPr>
          <w:rFonts w:asciiTheme="minorHAnsi" w:hAnsiTheme="minorHAnsi" w:cstheme="minorHAnsi"/>
          <w:sz w:val="22"/>
          <w:szCs w:val="22"/>
        </w:rPr>
      </w:pPr>
      <w:r>
        <w:rPr>
          <w:rFonts w:asciiTheme="minorHAnsi" w:hAnsiTheme="minorHAnsi" w:cstheme="minorHAnsi"/>
          <w:sz w:val="22"/>
          <w:szCs w:val="22"/>
        </w:rPr>
        <w:t>F</w:t>
      </w:r>
      <w:r w:rsidR="006E53EB" w:rsidRPr="006E53EB">
        <w:rPr>
          <w:rFonts w:asciiTheme="minorHAnsi" w:hAnsiTheme="minorHAnsi" w:cstheme="minorHAnsi"/>
          <w:sz w:val="22"/>
          <w:szCs w:val="22"/>
        </w:rPr>
        <w:t xml:space="preserve">ür </w:t>
      </w:r>
      <w:r w:rsidR="00DC23D9">
        <w:rPr>
          <w:rFonts w:asciiTheme="minorHAnsi" w:hAnsiTheme="minorHAnsi" w:cstheme="minorHAnsi"/>
          <w:sz w:val="22"/>
          <w:szCs w:val="22"/>
        </w:rPr>
        <w:t>je</w:t>
      </w:r>
      <w:r w:rsidR="006E53EB" w:rsidRPr="006E53EB">
        <w:rPr>
          <w:rFonts w:asciiTheme="minorHAnsi" w:hAnsiTheme="minorHAnsi" w:cstheme="minorHAnsi"/>
          <w:sz w:val="22"/>
          <w:szCs w:val="22"/>
        </w:rPr>
        <w:t xml:space="preserve">den Fall der Zuwiderhandlung gegen </w:t>
      </w:r>
      <w:r w:rsidR="00DC23D9">
        <w:rPr>
          <w:rFonts w:asciiTheme="minorHAnsi" w:hAnsiTheme="minorHAnsi" w:cstheme="minorHAnsi"/>
          <w:sz w:val="22"/>
          <w:szCs w:val="22"/>
        </w:rPr>
        <w:t>eine der</w:t>
      </w:r>
      <w:r w:rsidR="00B72311">
        <w:rPr>
          <w:rFonts w:asciiTheme="minorHAnsi" w:hAnsiTheme="minorHAnsi" w:cstheme="minorHAnsi"/>
          <w:sz w:val="22"/>
          <w:szCs w:val="22"/>
        </w:rPr>
        <w:t xml:space="preserve"> unter I. genannten Beschränkungen</w:t>
      </w:r>
      <w:r w:rsidR="00D54C81" w:rsidRPr="006E53EB">
        <w:rPr>
          <w:rFonts w:asciiTheme="minorHAnsi" w:hAnsiTheme="minorHAnsi" w:cstheme="minorHAnsi"/>
          <w:sz w:val="22"/>
          <w:szCs w:val="22"/>
        </w:rPr>
        <w:t xml:space="preserve"> </w:t>
      </w:r>
      <w:r>
        <w:rPr>
          <w:rFonts w:asciiTheme="minorHAnsi" w:hAnsiTheme="minorHAnsi" w:cstheme="minorHAnsi"/>
          <w:sz w:val="22"/>
          <w:szCs w:val="22"/>
        </w:rPr>
        <w:t xml:space="preserve">wird </w:t>
      </w:r>
      <w:r w:rsidR="00D54C81">
        <w:rPr>
          <w:rFonts w:asciiTheme="minorHAnsi" w:hAnsiTheme="minorHAnsi" w:cstheme="minorHAnsi"/>
          <w:sz w:val="22"/>
          <w:szCs w:val="22"/>
        </w:rPr>
        <w:t>ein</w:t>
      </w:r>
      <w:r w:rsidR="00B72311">
        <w:rPr>
          <w:rFonts w:asciiTheme="minorHAnsi" w:hAnsiTheme="minorHAnsi" w:cstheme="minorHAnsi"/>
          <w:sz w:val="22"/>
          <w:szCs w:val="22"/>
        </w:rPr>
        <w:t xml:space="preserve"> </w:t>
      </w:r>
      <w:r w:rsidR="006E53EB" w:rsidRPr="006E53EB">
        <w:rPr>
          <w:rFonts w:asciiTheme="minorHAnsi" w:hAnsiTheme="minorHAnsi" w:cstheme="minorHAnsi"/>
          <w:bCs/>
          <w:sz w:val="22"/>
          <w:szCs w:val="22"/>
        </w:rPr>
        <w:t>Zwangsgeld</w:t>
      </w:r>
      <w:r w:rsidR="006E53EB" w:rsidRPr="006E53EB">
        <w:rPr>
          <w:rFonts w:asciiTheme="minorHAnsi" w:hAnsiTheme="minorHAnsi" w:cstheme="minorHAnsi"/>
          <w:sz w:val="22"/>
          <w:szCs w:val="22"/>
        </w:rPr>
        <w:t xml:space="preserve"> </w:t>
      </w:r>
      <w:r w:rsidR="00B72311">
        <w:rPr>
          <w:rFonts w:asciiTheme="minorHAnsi" w:hAnsiTheme="minorHAnsi" w:cstheme="minorHAnsi"/>
          <w:sz w:val="22"/>
          <w:szCs w:val="22"/>
        </w:rPr>
        <w:t xml:space="preserve">in Höhe von </w:t>
      </w:r>
      <w:r w:rsidR="00B82107">
        <w:rPr>
          <w:rFonts w:asciiTheme="minorHAnsi" w:hAnsiTheme="minorHAnsi" w:cstheme="minorHAnsi"/>
          <w:sz w:val="22"/>
          <w:szCs w:val="22"/>
        </w:rPr>
        <w:t>20</w:t>
      </w:r>
      <w:r w:rsidR="00B72311">
        <w:rPr>
          <w:rFonts w:asciiTheme="minorHAnsi" w:hAnsiTheme="minorHAnsi" w:cstheme="minorHAnsi"/>
          <w:sz w:val="22"/>
          <w:szCs w:val="22"/>
        </w:rPr>
        <w:t xml:space="preserve">0,00 € </w:t>
      </w:r>
      <w:r w:rsidR="006E53EB" w:rsidRPr="006E53EB">
        <w:rPr>
          <w:rFonts w:asciiTheme="minorHAnsi" w:hAnsiTheme="minorHAnsi" w:cstheme="minorHAnsi"/>
          <w:sz w:val="22"/>
          <w:szCs w:val="22"/>
        </w:rPr>
        <w:t>angedroht</w:t>
      </w:r>
      <w:r w:rsidR="00B72311">
        <w:rPr>
          <w:rFonts w:asciiTheme="minorHAnsi" w:hAnsiTheme="minorHAnsi" w:cstheme="minorHAnsi"/>
          <w:sz w:val="22"/>
          <w:szCs w:val="22"/>
        </w:rPr>
        <w:t>.</w:t>
      </w:r>
    </w:p>
    <w:p w:rsidR="00FE3C62" w:rsidRDefault="00FE3C62" w:rsidP="006E53EB">
      <w:pPr>
        <w:jc w:val="both"/>
        <w:rPr>
          <w:rFonts w:asciiTheme="minorHAnsi" w:hAnsiTheme="minorHAnsi" w:cstheme="minorHAnsi"/>
          <w:sz w:val="22"/>
          <w:szCs w:val="22"/>
        </w:rPr>
      </w:pPr>
    </w:p>
    <w:p w:rsidR="002231FD" w:rsidRPr="00B82107" w:rsidRDefault="002231FD" w:rsidP="002231FD">
      <w:pPr>
        <w:jc w:val="center"/>
        <w:rPr>
          <w:rFonts w:asciiTheme="minorHAnsi" w:hAnsiTheme="minorHAnsi" w:cstheme="minorHAnsi"/>
          <w:b/>
          <w:szCs w:val="22"/>
        </w:rPr>
      </w:pPr>
      <w:r w:rsidRPr="00B82107">
        <w:rPr>
          <w:rFonts w:asciiTheme="minorHAnsi" w:hAnsiTheme="minorHAnsi" w:cstheme="minorHAnsi"/>
          <w:b/>
          <w:szCs w:val="22"/>
        </w:rPr>
        <w:t>V.</w:t>
      </w:r>
    </w:p>
    <w:p w:rsidR="002231FD" w:rsidRPr="00B82107" w:rsidRDefault="002231FD" w:rsidP="002231FD">
      <w:pPr>
        <w:jc w:val="center"/>
        <w:rPr>
          <w:rFonts w:asciiTheme="minorHAnsi" w:hAnsiTheme="minorHAnsi" w:cstheme="minorHAnsi"/>
          <w:b/>
          <w:bCs/>
          <w:szCs w:val="22"/>
        </w:rPr>
      </w:pPr>
      <w:r w:rsidRPr="00B82107">
        <w:rPr>
          <w:rFonts w:asciiTheme="minorHAnsi" w:hAnsiTheme="minorHAnsi" w:cstheme="minorHAnsi"/>
          <w:b/>
          <w:bCs/>
          <w:szCs w:val="22"/>
        </w:rPr>
        <w:t>Rechtsbehelfsbelehrung</w:t>
      </w:r>
    </w:p>
    <w:p w:rsidR="002231FD" w:rsidRPr="002231FD" w:rsidRDefault="002231FD" w:rsidP="002231FD">
      <w:pPr>
        <w:rPr>
          <w:rFonts w:asciiTheme="minorHAnsi" w:hAnsiTheme="minorHAnsi" w:cstheme="minorHAnsi"/>
          <w:bCs/>
          <w:sz w:val="22"/>
          <w:szCs w:val="22"/>
        </w:rPr>
      </w:pPr>
    </w:p>
    <w:p w:rsidR="00B0620D" w:rsidRPr="00B0620D" w:rsidRDefault="00B0620D" w:rsidP="00B0620D">
      <w:pPr>
        <w:rPr>
          <w:rFonts w:asciiTheme="minorHAnsi" w:hAnsiTheme="minorHAnsi" w:cstheme="minorHAnsi"/>
          <w:bCs/>
          <w:iCs/>
          <w:sz w:val="22"/>
          <w:szCs w:val="22"/>
        </w:rPr>
      </w:pPr>
      <w:r w:rsidRPr="00B0620D">
        <w:rPr>
          <w:rFonts w:asciiTheme="minorHAnsi" w:hAnsiTheme="minorHAnsi" w:cstheme="minorHAnsi"/>
          <w:bCs/>
          <w:iCs/>
          <w:sz w:val="22"/>
          <w:szCs w:val="22"/>
        </w:rPr>
        <w:t xml:space="preserve">Gegen diesen Bescheid kann innerhalb eines Monats nach Bekanntgabe Widerspruch erhoben werden. Der Widerspruch ist bei der Verbandsgemeindeverwaltung Simmern-Rheinböllen zu erheben. Der Widerspruch kann </w:t>
      </w:r>
    </w:p>
    <w:p w:rsidR="00B0620D" w:rsidRPr="00B0620D" w:rsidRDefault="00B0620D" w:rsidP="00B0620D">
      <w:pPr>
        <w:numPr>
          <w:ilvl w:val="0"/>
          <w:numId w:val="2"/>
        </w:numPr>
        <w:rPr>
          <w:rFonts w:asciiTheme="minorHAnsi" w:hAnsiTheme="minorHAnsi" w:cstheme="minorHAnsi"/>
          <w:bCs/>
          <w:iCs/>
          <w:sz w:val="22"/>
          <w:szCs w:val="22"/>
        </w:rPr>
      </w:pPr>
      <w:r w:rsidRPr="00B0620D">
        <w:rPr>
          <w:rFonts w:asciiTheme="minorHAnsi" w:hAnsiTheme="minorHAnsi" w:cstheme="minorHAnsi"/>
          <w:bCs/>
          <w:iCs/>
          <w:sz w:val="22"/>
          <w:szCs w:val="22"/>
        </w:rPr>
        <w:t xml:space="preserve">schriftlich oder zur Niederschrift bei der Verbandsgemeindeverwaltung Simmern-Rheinböllen, </w:t>
      </w:r>
    </w:p>
    <w:p w:rsidR="00B0620D" w:rsidRPr="00B0620D" w:rsidRDefault="00B0620D" w:rsidP="00B0620D">
      <w:pPr>
        <w:numPr>
          <w:ilvl w:val="1"/>
          <w:numId w:val="2"/>
        </w:numPr>
        <w:rPr>
          <w:rFonts w:asciiTheme="minorHAnsi" w:hAnsiTheme="minorHAnsi" w:cstheme="minorHAnsi"/>
          <w:bCs/>
          <w:iCs/>
          <w:sz w:val="22"/>
          <w:szCs w:val="22"/>
        </w:rPr>
      </w:pPr>
      <w:r w:rsidRPr="00B0620D">
        <w:rPr>
          <w:rFonts w:asciiTheme="minorHAnsi" w:hAnsiTheme="minorHAnsi" w:cstheme="minorHAnsi"/>
          <w:bCs/>
          <w:iCs/>
          <w:sz w:val="22"/>
          <w:szCs w:val="22"/>
        </w:rPr>
        <w:t>Dienstgebäude Brühlstraße 2, 55469 Simmern/Hunsrück,</w:t>
      </w:r>
    </w:p>
    <w:p w:rsidR="00B0620D" w:rsidRPr="00B0620D" w:rsidRDefault="00B0620D" w:rsidP="00B0620D">
      <w:pPr>
        <w:numPr>
          <w:ilvl w:val="1"/>
          <w:numId w:val="2"/>
        </w:numPr>
        <w:rPr>
          <w:rFonts w:asciiTheme="minorHAnsi" w:hAnsiTheme="minorHAnsi" w:cstheme="minorHAnsi"/>
          <w:bCs/>
          <w:iCs/>
          <w:sz w:val="22"/>
          <w:szCs w:val="22"/>
        </w:rPr>
      </w:pPr>
      <w:r w:rsidRPr="00B0620D">
        <w:rPr>
          <w:rFonts w:asciiTheme="minorHAnsi" w:hAnsiTheme="minorHAnsi" w:cstheme="minorHAnsi"/>
          <w:bCs/>
          <w:iCs/>
          <w:sz w:val="22"/>
          <w:szCs w:val="22"/>
        </w:rPr>
        <w:t xml:space="preserve">Dienstgebäude Am Markt 1, 55494 Rheinböllen, </w:t>
      </w:r>
    </w:p>
    <w:p w:rsidR="00B0620D" w:rsidRPr="00B0620D" w:rsidRDefault="00B0620D" w:rsidP="00B0620D">
      <w:pPr>
        <w:numPr>
          <w:ilvl w:val="0"/>
          <w:numId w:val="2"/>
        </w:numPr>
        <w:rPr>
          <w:rFonts w:asciiTheme="minorHAnsi" w:hAnsiTheme="minorHAnsi" w:cstheme="minorHAnsi"/>
          <w:bCs/>
          <w:iCs/>
          <w:sz w:val="22"/>
          <w:szCs w:val="22"/>
        </w:rPr>
      </w:pPr>
      <w:r w:rsidRPr="00B0620D">
        <w:rPr>
          <w:rFonts w:asciiTheme="minorHAnsi" w:hAnsiTheme="minorHAnsi" w:cstheme="minorHAnsi"/>
          <w:bCs/>
          <w:iCs/>
          <w:sz w:val="22"/>
          <w:szCs w:val="22"/>
        </w:rPr>
        <w:t xml:space="preserve">durch E-Mail mit qualifizierter elektronischer Signatur an </w:t>
      </w:r>
      <w:hyperlink r:id="rId8" w:history="1">
        <w:r w:rsidRPr="00B0620D">
          <w:rPr>
            <w:rStyle w:val="Hyperlink"/>
            <w:rFonts w:asciiTheme="minorHAnsi" w:hAnsiTheme="minorHAnsi" w:cstheme="minorHAnsi"/>
            <w:bCs/>
            <w:iCs/>
            <w:sz w:val="22"/>
            <w:szCs w:val="22"/>
          </w:rPr>
          <w:t>VG-Simmern-Rheinboellen@poststelle.rlp.de</w:t>
        </w:r>
      </w:hyperlink>
    </w:p>
    <w:p w:rsidR="00B0620D" w:rsidRPr="00B0620D" w:rsidRDefault="00B0620D" w:rsidP="00B0620D">
      <w:pPr>
        <w:rPr>
          <w:rFonts w:asciiTheme="minorHAnsi" w:hAnsiTheme="minorHAnsi" w:cstheme="minorHAnsi"/>
          <w:bCs/>
          <w:iCs/>
          <w:sz w:val="22"/>
          <w:szCs w:val="22"/>
        </w:rPr>
      </w:pPr>
      <w:r w:rsidRPr="00B0620D">
        <w:rPr>
          <w:rFonts w:asciiTheme="minorHAnsi" w:hAnsiTheme="minorHAnsi" w:cstheme="minorHAnsi"/>
          <w:bCs/>
          <w:iCs/>
          <w:sz w:val="22"/>
          <w:szCs w:val="22"/>
        </w:rPr>
        <w:t>erhoben werden.</w:t>
      </w:r>
    </w:p>
    <w:p w:rsidR="002231FD" w:rsidRPr="002231FD" w:rsidRDefault="002231FD" w:rsidP="001C3668">
      <w:pPr>
        <w:rPr>
          <w:rFonts w:asciiTheme="minorHAnsi" w:hAnsiTheme="minorHAnsi" w:cstheme="minorHAnsi"/>
          <w:sz w:val="22"/>
          <w:szCs w:val="22"/>
        </w:rPr>
      </w:pPr>
    </w:p>
    <w:p w:rsidR="00F209B4" w:rsidRDefault="00A00778" w:rsidP="00F977C9">
      <w:pPr>
        <w:jc w:val="both"/>
        <w:rPr>
          <w:rFonts w:asciiTheme="minorHAnsi" w:hAnsiTheme="minorHAnsi" w:cstheme="minorHAnsi"/>
          <w:sz w:val="22"/>
          <w:szCs w:val="22"/>
        </w:rPr>
      </w:pPr>
      <w:r w:rsidRPr="00A00778">
        <w:rPr>
          <w:rFonts w:asciiTheme="minorHAnsi" w:hAnsiTheme="minorHAnsi" w:cstheme="minorHAnsi"/>
          <w:sz w:val="22"/>
          <w:szCs w:val="22"/>
        </w:rPr>
        <w:t>Gegen die Anordnung der sofortigen Vollziehung kann schriftlich oder zur Niederschrift ein Antrag auf Wiederherstellung der aufschiebenden Wirkung des Widerspruchs bei der Geschäftsstelle des Verwaltungsgerichts Koblenz, Deinhardplatz 4, 56068 Koblenz, gestellt werden</w:t>
      </w:r>
    </w:p>
    <w:p w:rsidR="00631EFD" w:rsidRDefault="00631EFD" w:rsidP="00F977C9">
      <w:pPr>
        <w:jc w:val="both"/>
        <w:rPr>
          <w:rFonts w:asciiTheme="minorHAnsi" w:hAnsiTheme="minorHAnsi" w:cstheme="minorHAnsi"/>
          <w:sz w:val="22"/>
          <w:szCs w:val="22"/>
        </w:rPr>
      </w:pPr>
    </w:p>
    <w:p w:rsidR="007A204F" w:rsidRPr="002231FD" w:rsidRDefault="007A204F" w:rsidP="00F977C9">
      <w:pPr>
        <w:jc w:val="both"/>
        <w:rPr>
          <w:rFonts w:asciiTheme="minorHAnsi" w:hAnsiTheme="minorHAnsi" w:cstheme="minorHAnsi"/>
          <w:sz w:val="22"/>
          <w:szCs w:val="22"/>
        </w:rPr>
      </w:pPr>
      <w:r w:rsidRPr="002231FD">
        <w:rPr>
          <w:rFonts w:asciiTheme="minorHAnsi" w:hAnsiTheme="minorHAnsi" w:cstheme="minorHAnsi"/>
          <w:sz w:val="22"/>
          <w:szCs w:val="22"/>
        </w:rPr>
        <w:t>Diese Verfügung und ihre Begründung können bei der Verbandsgemeindeverwaltung Simmern-Rheinböllen, Brühlstr. 2, 55469 Simmern/Hunsrück, Zimmer 10</w:t>
      </w:r>
      <w:r w:rsidR="00B82107">
        <w:rPr>
          <w:rFonts w:asciiTheme="minorHAnsi" w:hAnsiTheme="minorHAnsi" w:cstheme="minorHAnsi"/>
          <w:sz w:val="22"/>
          <w:szCs w:val="22"/>
        </w:rPr>
        <w:t>6</w:t>
      </w:r>
      <w:r w:rsidRPr="002231FD">
        <w:rPr>
          <w:rFonts w:asciiTheme="minorHAnsi" w:hAnsiTheme="minorHAnsi" w:cstheme="minorHAnsi"/>
          <w:sz w:val="22"/>
          <w:szCs w:val="22"/>
        </w:rPr>
        <w:t>, während de</w:t>
      </w:r>
      <w:r w:rsidR="00F66081" w:rsidRPr="002231FD">
        <w:rPr>
          <w:rFonts w:asciiTheme="minorHAnsi" w:hAnsiTheme="minorHAnsi" w:cstheme="minorHAnsi"/>
          <w:sz w:val="22"/>
          <w:szCs w:val="22"/>
        </w:rPr>
        <w:t>n</w:t>
      </w:r>
      <w:r w:rsidRPr="002231FD">
        <w:rPr>
          <w:rFonts w:asciiTheme="minorHAnsi" w:hAnsiTheme="minorHAnsi" w:cstheme="minorHAnsi"/>
          <w:sz w:val="22"/>
          <w:szCs w:val="22"/>
        </w:rPr>
        <w:t xml:space="preserve"> </w:t>
      </w:r>
      <w:r w:rsidR="00F66081" w:rsidRPr="002231FD">
        <w:rPr>
          <w:rFonts w:asciiTheme="minorHAnsi" w:hAnsiTheme="minorHAnsi" w:cstheme="minorHAnsi"/>
          <w:sz w:val="22"/>
          <w:szCs w:val="22"/>
        </w:rPr>
        <w:t xml:space="preserve">Öffnungszeiten </w:t>
      </w:r>
      <w:r w:rsidRPr="002231FD">
        <w:rPr>
          <w:rFonts w:asciiTheme="minorHAnsi" w:hAnsiTheme="minorHAnsi" w:cstheme="minorHAnsi"/>
          <w:sz w:val="22"/>
          <w:szCs w:val="22"/>
        </w:rPr>
        <w:t>eingesehen werden.</w:t>
      </w:r>
    </w:p>
    <w:p w:rsidR="007A204F" w:rsidRPr="002231FD" w:rsidRDefault="007A204F" w:rsidP="00F977C9">
      <w:pPr>
        <w:jc w:val="both"/>
        <w:rPr>
          <w:rFonts w:asciiTheme="minorHAnsi" w:hAnsiTheme="minorHAnsi" w:cstheme="minorHAnsi"/>
          <w:sz w:val="22"/>
          <w:szCs w:val="22"/>
        </w:rPr>
      </w:pPr>
    </w:p>
    <w:p w:rsidR="007A05BA" w:rsidRDefault="007A05BA" w:rsidP="00F977C9">
      <w:pPr>
        <w:jc w:val="both"/>
        <w:rPr>
          <w:rFonts w:asciiTheme="minorHAnsi" w:hAnsiTheme="minorHAnsi" w:cstheme="minorHAnsi"/>
          <w:sz w:val="22"/>
          <w:szCs w:val="22"/>
        </w:rPr>
      </w:pPr>
      <w:r w:rsidRPr="002231FD">
        <w:rPr>
          <w:rFonts w:asciiTheme="minorHAnsi" w:hAnsiTheme="minorHAnsi" w:cstheme="minorHAnsi"/>
          <w:sz w:val="22"/>
          <w:szCs w:val="22"/>
        </w:rPr>
        <w:t>Diese Verfügung gilt an dem auf die Bekanntmachung folgenden Tag als bekannt gegeben (§ 1 LVwV</w:t>
      </w:r>
      <w:r w:rsidR="00AF364A" w:rsidRPr="002231FD">
        <w:rPr>
          <w:rFonts w:asciiTheme="minorHAnsi" w:hAnsiTheme="minorHAnsi" w:cstheme="minorHAnsi"/>
          <w:sz w:val="22"/>
          <w:szCs w:val="22"/>
        </w:rPr>
        <w:t>fG i.V.m. § 41 Abs. 3 u.4 VwVfG).</w:t>
      </w:r>
    </w:p>
    <w:p w:rsidR="006A2AF8" w:rsidRDefault="006A2AF8" w:rsidP="00F977C9">
      <w:pPr>
        <w:jc w:val="both"/>
        <w:rPr>
          <w:rFonts w:asciiTheme="minorHAnsi" w:hAnsiTheme="minorHAnsi" w:cstheme="minorHAnsi"/>
          <w:sz w:val="22"/>
          <w:szCs w:val="22"/>
        </w:rPr>
      </w:pPr>
    </w:p>
    <w:p w:rsidR="006A2AF8" w:rsidRDefault="006A2AF8" w:rsidP="00F977C9">
      <w:pPr>
        <w:jc w:val="both"/>
        <w:rPr>
          <w:rFonts w:asciiTheme="minorHAnsi" w:hAnsiTheme="minorHAnsi" w:cstheme="minorHAnsi"/>
          <w:sz w:val="22"/>
          <w:szCs w:val="22"/>
        </w:rPr>
      </w:pPr>
      <w:r>
        <w:rPr>
          <w:rFonts w:asciiTheme="minorHAnsi" w:hAnsiTheme="minorHAnsi" w:cstheme="minorHAnsi"/>
          <w:sz w:val="22"/>
          <w:szCs w:val="22"/>
        </w:rPr>
        <w:t xml:space="preserve">Bei Verstößen gegen diese Verfügung handelt es sich gemäß § 30 der Allgemeinen Wasserversorgungssatzung um eine Ordnungswidrigkeit, die nach § 24 Abs. 5 der Gemeindeordnung Rheinland-Pfalz mit einer Geldbuße von bis zu 5.000 € geahndet werden kann. </w:t>
      </w:r>
    </w:p>
    <w:p w:rsidR="00AF364A" w:rsidRDefault="00AF364A" w:rsidP="00F977C9">
      <w:pPr>
        <w:jc w:val="both"/>
        <w:rPr>
          <w:rFonts w:asciiTheme="minorHAnsi" w:hAnsiTheme="minorHAnsi" w:cstheme="minorHAnsi"/>
          <w:sz w:val="22"/>
          <w:szCs w:val="22"/>
        </w:rPr>
      </w:pPr>
    </w:p>
    <w:p w:rsidR="00A00778" w:rsidRDefault="00A00778" w:rsidP="001C3668">
      <w:pPr>
        <w:rPr>
          <w:rFonts w:asciiTheme="minorHAnsi" w:hAnsiTheme="minorHAnsi" w:cstheme="minorHAnsi"/>
          <w:sz w:val="22"/>
          <w:szCs w:val="22"/>
        </w:rPr>
      </w:pPr>
    </w:p>
    <w:p w:rsidR="00631EFD" w:rsidRPr="002231FD" w:rsidRDefault="00B35BBD" w:rsidP="001C3668">
      <w:pPr>
        <w:rPr>
          <w:rFonts w:asciiTheme="minorHAnsi" w:hAnsiTheme="minorHAnsi" w:cstheme="minorHAnsi"/>
          <w:sz w:val="22"/>
          <w:szCs w:val="22"/>
        </w:rPr>
      </w:pPr>
      <w:r>
        <w:rPr>
          <w:rFonts w:asciiTheme="minorHAnsi" w:hAnsiTheme="minorHAnsi" w:cstheme="minorHAnsi"/>
          <w:sz w:val="22"/>
          <w:szCs w:val="22"/>
        </w:rPr>
        <w:t>Verbandsgemeinde Simmern-Rheinböllen</w:t>
      </w:r>
    </w:p>
    <w:p w:rsidR="00AF364A" w:rsidRDefault="002231FD" w:rsidP="001C3668">
      <w:pPr>
        <w:rPr>
          <w:rFonts w:asciiTheme="minorHAnsi" w:hAnsiTheme="minorHAnsi" w:cstheme="minorHAnsi"/>
          <w:sz w:val="22"/>
          <w:szCs w:val="22"/>
        </w:rPr>
      </w:pPr>
      <w:r>
        <w:rPr>
          <w:rFonts w:asciiTheme="minorHAnsi" w:hAnsiTheme="minorHAnsi" w:cstheme="minorHAnsi"/>
          <w:sz w:val="22"/>
          <w:szCs w:val="22"/>
        </w:rPr>
        <w:t>55469 Simmern/Hunsrück, den</w:t>
      </w:r>
      <w:r w:rsidR="00631EFD">
        <w:rPr>
          <w:rFonts w:asciiTheme="minorHAnsi" w:hAnsiTheme="minorHAnsi" w:cstheme="minorHAnsi"/>
          <w:sz w:val="22"/>
          <w:szCs w:val="22"/>
        </w:rPr>
        <w:t xml:space="preserve"> </w:t>
      </w:r>
      <w:r w:rsidR="00E67662">
        <w:rPr>
          <w:rFonts w:asciiTheme="minorHAnsi" w:hAnsiTheme="minorHAnsi" w:cstheme="minorHAnsi"/>
          <w:sz w:val="22"/>
          <w:szCs w:val="22"/>
        </w:rPr>
        <w:t>12.07.2022</w:t>
      </w:r>
    </w:p>
    <w:p w:rsidR="002231FD" w:rsidRDefault="002231FD" w:rsidP="001C3668">
      <w:pPr>
        <w:rPr>
          <w:rFonts w:asciiTheme="minorHAnsi" w:hAnsiTheme="minorHAnsi" w:cstheme="minorHAnsi"/>
          <w:sz w:val="22"/>
          <w:szCs w:val="22"/>
        </w:rPr>
      </w:pPr>
    </w:p>
    <w:p w:rsidR="00FE5F2A" w:rsidRDefault="00275607" w:rsidP="009B5A4F">
      <w:pPr>
        <w:rPr>
          <w:rFonts w:asciiTheme="minorHAnsi" w:hAnsiTheme="minorHAnsi" w:cstheme="minorHAnsi"/>
          <w:sz w:val="22"/>
          <w:szCs w:val="22"/>
        </w:rPr>
      </w:pPr>
      <w:r>
        <w:rPr>
          <w:rFonts w:asciiTheme="minorHAnsi" w:hAnsiTheme="minorHAnsi" w:cstheme="minorHAnsi"/>
          <w:sz w:val="22"/>
          <w:szCs w:val="22"/>
        </w:rPr>
        <w:t xml:space="preserve">Gez. </w:t>
      </w:r>
    </w:p>
    <w:p w:rsidR="00FE5F2A" w:rsidRDefault="00FE5F2A" w:rsidP="009B5A4F">
      <w:pPr>
        <w:rPr>
          <w:rFonts w:asciiTheme="minorHAnsi" w:hAnsiTheme="minorHAnsi" w:cstheme="minorHAnsi"/>
          <w:sz w:val="22"/>
          <w:szCs w:val="22"/>
        </w:rPr>
      </w:pPr>
    </w:p>
    <w:p w:rsidR="005B10EF" w:rsidRDefault="005B10EF" w:rsidP="009B5A4F">
      <w:pPr>
        <w:rPr>
          <w:rFonts w:asciiTheme="minorHAnsi" w:hAnsiTheme="minorHAnsi" w:cstheme="minorHAnsi"/>
          <w:sz w:val="22"/>
          <w:szCs w:val="22"/>
        </w:rPr>
      </w:pPr>
      <w:r>
        <w:rPr>
          <w:rFonts w:asciiTheme="minorHAnsi" w:hAnsiTheme="minorHAnsi" w:cstheme="minorHAnsi"/>
          <w:sz w:val="22"/>
          <w:szCs w:val="22"/>
        </w:rPr>
        <w:t>(</w:t>
      </w:r>
      <w:r w:rsidR="002231FD">
        <w:rPr>
          <w:rFonts w:asciiTheme="minorHAnsi" w:hAnsiTheme="minorHAnsi" w:cstheme="minorHAnsi"/>
          <w:sz w:val="22"/>
          <w:szCs w:val="22"/>
        </w:rPr>
        <w:t>Michael Boos</w:t>
      </w:r>
      <w:r>
        <w:rPr>
          <w:rFonts w:asciiTheme="minorHAnsi" w:hAnsiTheme="minorHAnsi" w:cstheme="minorHAnsi"/>
          <w:sz w:val="22"/>
          <w:szCs w:val="22"/>
        </w:rPr>
        <w:t>)</w:t>
      </w:r>
      <w:r w:rsidR="002A6636">
        <w:rPr>
          <w:rFonts w:asciiTheme="minorHAnsi" w:hAnsiTheme="minorHAnsi" w:cstheme="minorHAnsi"/>
          <w:sz w:val="22"/>
          <w:szCs w:val="22"/>
        </w:rPr>
        <w:t xml:space="preserve"> </w:t>
      </w:r>
    </w:p>
    <w:p w:rsidR="00801C3C" w:rsidRDefault="002231FD" w:rsidP="009B5A4F">
      <w:pPr>
        <w:rPr>
          <w:rFonts w:asciiTheme="minorHAnsi" w:hAnsiTheme="minorHAnsi" w:cstheme="minorHAnsi"/>
          <w:sz w:val="22"/>
          <w:szCs w:val="22"/>
        </w:rPr>
      </w:pPr>
      <w:r>
        <w:rPr>
          <w:rFonts w:asciiTheme="minorHAnsi" w:hAnsiTheme="minorHAnsi" w:cstheme="minorHAnsi"/>
          <w:sz w:val="22"/>
          <w:szCs w:val="22"/>
        </w:rPr>
        <w:t>Bürgermeister</w:t>
      </w:r>
    </w:p>
    <w:p w:rsidR="00275607" w:rsidRDefault="00275607" w:rsidP="009B5A4F">
      <w:pPr>
        <w:rPr>
          <w:rFonts w:asciiTheme="minorHAnsi" w:hAnsiTheme="minorHAnsi" w:cstheme="minorHAnsi"/>
          <w:sz w:val="22"/>
          <w:szCs w:val="22"/>
        </w:rPr>
      </w:pPr>
    </w:p>
    <w:p w:rsidR="00275607" w:rsidRDefault="00275607" w:rsidP="009B5A4F">
      <w:pPr>
        <w:rPr>
          <w:rFonts w:asciiTheme="minorHAnsi" w:hAnsiTheme="minorHAnsi" w:cstheme="minorHAnsi"/>
          <w:sz w:val="22"/>
          <w:szCs w:val="22"/>
        </w:rPr>
      </w:pPr>
    </w:p>
    <w:p w:rsidR="00275607" w:rsidRDefault="00275607" w:rsidP="009B5A4F">
      <w:pPr>
        <w:rPr>
          <w:rFonts w:asciiTheme="minorHAnsi" w:hAnsiTheme="minorHAnsi" w:cstheme="minorHAnsi"/>
          <w:sz w:val="22"/>
          <w:szCs w:val="22"/>
        </w:rPr>
      </w:pPr>
    </w:p>
    <w:p w:rsidR="00275607" w:rsidRDefault="00275607" w:rsidP="009B5A4F">
      <w:pPr>
        <w:rPr>
          <w:rFonts w:asciiTheme="minorHAnsi" w:hAnsiTheme="minorHAnsi" w:cstheme="minorHAnsi"/>
          <w:sz w:val="22"/>
          <w:szCs w:val="22"/>
        </w:rPr>
      </w:pPr>
    </w:p>
    <w:p w:rsidR="00275607" w:rsidRDefault="00275607" w:rsidP="009B5A4F">
      <w:pPr>
        <w:rPr>
          <w:rFonts w:asciiTheme="minorHAnsi" w:hAnsiTheme="minorHAnsi" w:cstheme="minorHAnsi"/>
          <w:sz w:val="22"/>
          <w:szCs w:val="22"/>
        </w:rPr>
      </w:pPr>
    </w:p>
    <w:p w:rsidR="00275607" w:rsidRDefault="00275607" w:rsidP="009B5A4F">
      <w:pPr>
        <w:rPr>
          <w:rFonts w:asciiTheme="minorHAnsi" w:hAnsiTheme="minorHAnsi" w:cstheme="minorHAnsi"/>
          <w:sz w:val="22"/>
          <w:szCs w:val="22"/>
        </w:rPr>
      </w:pPr>
    </w:p>
    <w:p w:rsidR="00275607" w:rsidRDefault="00275607" w:rsidP="009B5A4F">
      <w:pPr>
        <w:rPr>
          <w:rFonts w:asciiTheme="minorHAnsi" w:hAnsiTheme="minorHAnsi" w:cstheme="minorHAnsi"/>
          <w:sz w:val="22"/>
          <w:szCs w:val="22"/>
        </w:rPr>
      </w:pPr>
    </w:p>
    <w:p w:rsidR="00275607" w:rsidRDefault="00275607" w:rsidP="009B5A4F">
      <w:pPr>
        <w:rPr>
          <w:rFonts w:asciiTheme="minorHAnsi" w:hAnsiTheme="minorHAnsi" w:cstheme="minorHAnsi"/>
          <w:sz w:val="22"/>
          <w:szCs w:val="22"/>
        </w:rPr>
      </w:pPr>
    </w:p>
    <w:p w:rsidR="00275607" w:rsidRDefault="00275607" w:rsidP="009B5A4F">
      <w:pPr>
        <w:rPr>
          <w:rFonts w:asciiTheme="minorHAnsi" w:hAnsiTheme="minorHAnsi" w:cstheme="minorHAnsi"/>
          <w:sz w:val="22"/>
          <w:szCs w:val="22"/>
        </w:rPr>
      </w:pPr>
    </w:p>
    <w:p w:rsidR="00275607" w:rsidRPr="002231FD" w:rsidRDefault="00275607" w:rsidP="0027560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p>
    <w:p w:rsidR="00275607" w:rsidRDefault="00275607" w:rsidP="0027560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r w:rsidRPr="00A00778">
        <w:rPr>
          <w:rFonts w:asciiTheme="minorHAnsi" w:hAnsiTheme="minorHAnsi" w:cstheme="minorHAnsi"/>
          <w:b/>
          <w:sz w:val="28"/>
          <w:szCs w:val="28"/>
        </w:rPr>
        <w:t>Begründung</w:t>
      </w:r>
    </w:p>
    <w:p w:rsidR="00275607" w:rsidRPr="00A00778" w:rsidRDefault="00275607" w:rsidP="00275607">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8"/>
          <w:szCs w:val="28"/>
        </w:rPr>
      </w:pPr>
    </w:p>
    <w:p w:rsidR="00275607" w:rsidRDefault="00275607" w:rsidP="00275607">
      <w:pPr>
        <w:jc w:val="center"/>
        <w:rPr>
          <w:rFonts w:asciiTheme="minorHAnsi" w:hAnsiTheme="minorHAnsi" w:cstheme="minorHAnsi"/>
          <w:b/>
          <w:sz w:val="22"/>
          <w:szCs w:val="22"/>
        </w:rPr>
      </w:pPr>
    </w:p>
    <w:p w:rsidR="00275607" w:rsidRDefault="00275607" w:rsidP="00275607">
      <w:pPr>
        <w:jc w:val="center"/>
        <w:rPr>
          <w:rFonts w:asciiTheme="minorHAnsi" w:hAnsiTheme="minorHAnsi" w:cstheme="minorHAnsi"/>
          <w:b/>
          <w:sz w:val="22"/>
          <w:szCs w:val="22"/>
        </w:rPr>
      </w:pPr>
      <w:r w:rsidRPr="002231FD">
        <w:rPr>
          <w:rFonts w:asciiTheme="minorHAnsi" w:hAnsiTheme="minorHAnsi" w:cstheme="minorHAnsi"/>
          <w:b/>
          <w:sz w:val="22"/>
          <w:szCs w:val="22"/>
        </w:rPr>
        <w:t xml:space="preserve">zu I. </w:t>
      </w:r>
    </w:p>
    <w:p w:rsidR="00275607" w:rsidRDefault="00275607" w:rsidP="00275607">
      <w:pPr>
        <w:jc w:val="center"/>
        <w:rPr>
          <w:rFonts w:asciiTheme="minorHAnsi" w:hAnsiTheme="minorHAnsi" w:cstheme="minorHAnsi"/>
          <w:b/>
          <w:sz w:val="22"/>
          <w:szCs w:val="22"/>
        </w:rPr>
      </w:pPr>
      <w:r>
        <w:rPr>
          <w:rFonts w:asciiTheme="minorHAnsi" w:hAnsiTheme="minorHAnsi" w:cstheme="minorHAnsi"/>
          <w:b/>
          <w:sz w:val="22"/>
          <w:szCs w:val="22"/>
        </w:rPr>
        <w:t>Beschränkung des Benutzungsrechtes</w:t>
      </w:r>
    </w:p>
    <w:p w:rsidR="00275607" w:rsidRDefault="00275607" w:rsidP="00275607">
      <w:pPr>
        <w:jc w:val="center"/>
        <w:rPr>
          <w:rFonts w:asciiTheme="minorHAnsi" w:hAnsiTheme="minorHAnsi" w:cstheme="minorHAnsi"/>
          <w:b/>
          <w:sz w:val="22"/>
          <w:szCs w:val="22"/>
        </w:rPr>
      </w:pPr>
    </w:p>
    <w:p w:rsidR="00275607" w:rsidRDefault="00275607" w:rsidP="00275607">
      <w:pPr>
        <w:jc w:val="both"/>
        <w:rPr>
          <w:rFonts w:asciiTheme="minorHAnsi" w:hAnsiTheme="minorHAnsi" w:cstheme="minorHAnsi"/>
          <w:color w:val="000000"/>
        </w:rPr>
      </w:pPr>
      <w:r w:rsidRPr="006A5899">
        <w:rPr>
          <w:rFonts w:asciiTheme="minorHAnsi" w:hAnsiTheme="minorHAnsi" w:cstheme="minorHAnsi"/>
          <w:color w:val="000000"/>
        </w:rPr>
        <w:t>Die öffentliche Wasserversorgung obliegt den kreisfreien Städten, den verbandsfreien Gemeinden und den Verbandsgemeinden als Pflichtaufgabe der Selbstverwaltung.</w:t>
      </w:r>
      <w:r>
        <w:rPr>
          <w:rFonts w:asciiTheme="minorHAnsi" w:hAnsiTheme="minorHAnsi" w:cstheme="minorHAnsi"/>
          <w:color w:val="000000"/>
        </w:rPr>
        <w:t xml:space="preserve"> </w:t>
      </w:r>
      <w:r w:rsidRPr="006A5899">
        <w:rPr>
          <w:rFonts w:asciiTheme="minorHAnsi" w:hAnsiTheme="minorHAnsi" w:cstheme="minorHAnsi"/>
          <w:color w:val="000000"/>
        </w:rPr>
        <w:t>Die nach Absatz 1 Verpflichteten können durch Satzung die Voraussetzungen der Vorhaltung und der Benutzung ihrer Einrichtungen und Anlagen zur Wasserversorgung regeln</w:t>
      </w:r>
      <w:r>
        <w:rPr>
          <w:rFonts w:asciiTheme="minorHAnsi" w:hAnsiTheme="minorHAnsi" w:cstheme="minorHAnsi"/>
          <w:color w:val="000000"/>
        </w:rPr>
        <w:t xml:space="preserve"> (§ 48 Abs. 4 Satz 1 Landeswassergesetz). Die Versorgung der Grundstücke innerhalb der Verbandsgemeinde Simmern-Rheinböllen wird in der Allgemeinen Wasserversorgungssatzung (AWS) der Verbandsgemeinde vom 30.04.2020, in Kraft getreten am 01.06.2020, geregelt. </w:t>
      </w:r>
    </w:p>
    <w:p w:rsidR="00275607" w:rsidRDefault="00275607" w:rsidP="00275607">
      <w:pPr>
        <w:jc w:val="both"/>
        <w:rPr>
          <w:rFonts w:asciiTheme="minorHAnsi" w:hAnsiTheme="minorHAnsi" w:cstheme="minorHAnsi"/>
          <w:b/>
          <w:sz w:val="22"/>
          <w:szCs w:val="22"/>
        </w:rPr>
      </w:pPr>
    </w:p>
    <w:p w:rsidR="00275607" w:rsidRDefault="00275607" w:rsidP="00275607">
      <w:pPr>
        <w:jc w:val="both"/>
        <w:rPr>
          <w:rFonts w:asciiTheme="minorHAnsi" w:hAnsiTheme="minorHAnsi" w:cstheme="minorHAnsi"/>
          <w:szCs w:val="22"/>
        </w:rPr>
      </w:pPr>
      <w:r w:rsidRPr="005A2FFB">
        <w:rPr>
          <w:rFonts w:asciiTheme="minorHAnsi" w:hAnsiTheme="minorHAnsi" w:cstheme="minorHAnsi"/>
          <w:szCs w:val="22"/>
        </w:rPr>
        <w:t xml:space="preserve">Nach § 13 Abs. 1 liefert die Verbandsgemeinde das Wasser in der Regel ohne Beschränkung auf das Grundstück bis zum Ende des Grundstücksanschlusses, soweit nicht eine Beschränkung des Benutzungsrechtes ausgesprochen ist oder Beschränkungen besonders vereinbart sind. Die Verbandsgemeinde kann die Lieferung von Wasser </w:t>
      </w:r>
      <w:r>
        <w:rPr>
          <w:rFonts w:asciiTheme="minorHAnsi" w:hAnsiTheme="minorHAnsi" w:cstheme="minorHAnsi"/>
          <w:szCs w:val="22"/>
        </w:rPr>
        <w:t xml:space="preserve">einschränken, </w:t>
      </w:r>
      <w:r w:rsidRPr="005A2FFB">
        <w:rPr>
          <w:rFonts w:asciiTheme="minorHAnsi" w:hAnsiTheme="minorHAnsi" w:cstheme="minorHAnsi"/>
          <w:szCs w:val="22"/>
        </w:rPr>
        <w:t xml:space="preserve">soweit zeitliche Beschränkungen insbesondere wegen Betriebsstörungen oder Wassermangel erforderlich sind (§ 13 Abs. 2 Nr. 1 AWS). Darüber hinaus kann die Verbandsgemeinde die Verwendung des Wassers gemäß § 16 Abs. 2 Satz 2 AWS auch für bestimmte Zwecke beschränken, soweit dies zur Sicherstellung der allgemeinen Wasserversorgung erforderlich ist. Derartige Einschränkungen sind ortsüblich bekannt zu machen.  </w:t>
      </w:r>
    </w:p>
    <w:p w:rsidR="00275607" w:rsidRDefault="00275607" w:rsidP="00275607">
      <w:pPr>
        <w:jc w:val="both"/>
        <w:rPr>
          <w:rFonts w:asciiTheme="minorHAnsi" w:hAnsiTheme="minorHAnsi" w:cstheme="minorHAnsi"/>
          <w:szCs w:val="22"/>
        </w:rPr>
      </w:pPr>
    </w:p>
    <w:p w:rsidR="00275607" w:rsidRDefault="00275607" w:rsidP="00275607">
      <w:pPr>
        <w:jc w:val="both"/>
        <w:rPr>
          <w:rFonts w:asciiTheme="minorHAnsi" w:hAnsiTheme="minorHAnsi" w:cstheme="minorHAnsi"/>
          <w:szCs w:val="22"/>
        </w:rPr>
      </w:pPr>
      <w:r>
        <w:rPr>
          <w:rFonts w:asciiTheme="minorHAnsi" w:hAnsiTheme="minorHAnsi" w:cstheme="minorHAnsi"/>
          <w:szCs w:val="22"/>
        </w:rPr>
        <w:t xml:space="preserve">Durch die vorliegende Verfügung wird die Nutzung des Trinkwassers für die unter I. genannten Zwecke untersagt, somit wird eine Beschränkung des Nutzungsrechtes ausgesprochen, da das gelieferte Wasser nach § 16 Abs. 2 Satz 1 grundsätzlich für alle Zwecke verwendet werden darf. Die Beschränkungen sind zulässig, soweit sie zur Sicherstellung der allgemeinen Wasserversorgung erforderlich sind. </w:t>
      </w:r>
    </w:p>
    <w:p w:rsidR="00275607" w:rsidRDefault="00275607" w:rsidP="00275607">
      <w:pPr>
        <w:jc w:val="both"/>
        <w:rPr>
          <w:rFonts w:asciiTheme="minorHAnsi" w:hAnsiTheme="minorHAnsi" w:cstheme="minorHAnsi"/>
          <w:szCs w:val="22"/>
        </w:rPr>
      </w:pPr>
    </w:p>
    <w:p w:rsidR="00275607" w:rsidRDefault="00275607" w:rsidP="00275607">
      <w:pPr>
        <w:jc w:val="both"/>
        <w:rPr>
          <w:rFonts w:asciiTheme="minorHAnsi" w:hAnsiTheme="minorHAnsi" w:cstheme="minorHAnsi"/>
          <w:szCs w:val="22"/>
        </w:rPr>
      </w:pPr>
      <w:r>
        <w:rPr>
          <w:rFonts w:asciiTheme="minorHAnsi" w:hAnsiTheme="minorHAnsi" w:cstheme="minorHAnsi"/>
          <w:szCs w:val="22"/>
        </w:rPr>
        <w:t>Eine Gefährdung der allgemeinen Wasserversorgung liegt derzeit vor, da d</w:t>
      </w:r>
      <w:r w:rsidRPr="00094F6B">
        <w:rPr>
          <w:rFonts w:asciiTheme="minorHAnsi" w:hAnsiTheme="minorHAnsi" w:cstheme="minorHAnsi"/>
          <w:szCs w:val="22"/>
        </w:rPr>
        <w:t xml:space="preserve">ie </w:t>
      </w:r>
      <w:r>
        <w:rPr>
          <w:rFonts w:asciiTheme="minorHAnsi" w:hAnsiTheme="minorHAnsi" w:cstheme="minorHAnsi"/>
          <w:szCs w:val="22"/>
        </w:rPr>
        <w:t xml:space="preserve">anhaltende </w:t>
      </w:r>
      <w:r w:rsidRPr="00094F6B">
        <w:rPr>
          <w:rFonts w:asciiTheme="minorHAnsi" w:hAnsiTheme="minorHAnsi" w:cstheme="minorHAnsi"/>
          <w:szCs w:val="22"/>
        </w:rPr>
        <w:t>Trockenheit zu stark erhöhten Trinkwasserverbräuchen in der Verbandsgemeinde Simmern-Rheinböllen geführt</w:t>
      </w:r>
      <w:r>
        <w:rPr>
          <w:rFonts w:asciiTheme="minorHAnsi" w:hAnsiTheme="minorHAnsi" w:cstheme="minorHAnsi"/>
          <w:szCs w:val="22"/>
        </w:rPr>
        <w:t xml:space="preserve"> hat</w:t>
      </w:r>
      <w:r w:rsidRPr="00094F6B">
        <w:rPr>
          <w:rFonts w:asciiTheme="minorHAnsi" w:hAnsiTheme="minorHAnsi" w:cstheme="minorHAnsi"/>
          <w:szCs w:val="22"/>
        </w:rPr>
        <w:t>. Die sonst üblichen Niederschläge in der vegetationslosen Zeit</w:t>
      </w:r>
      <w:r>
        <w:rPr>
          <w:rFonts w:asciiTheme="minorHAnsi" w:hAnsiTheme="minorHAnsi" w:cstheme="minorHAnsi"/>
          <w:szCs w:val="22"/>
        </w:rPr>
        <w:t>, die</w:t>
      </w:r>
      <w:r w:rsidRPr="00094F6B">
        <w:rPr>
          <w:rFonts w:asciiTheme="minorHAnsi" w:hAnsiTheme="minorHAnsi" w:cstheme="minorHAnsi"/>
          <w:szCs w:val="22"/>
        </w:rPr>
        <w:t xml:space="preserve"> zum nachhaltigen Befüllen der Grundwasserspeicher und Brunnen </w:t>
      </w:r>
      <w:r>
        <w:rPr>
          <w:rFonts w:asciiTheme="minorHAnsi" w:hAnsiTheme="minorHAnsi" w:cstheme="minorHAnsi"/>
          <w:szCs w:val="22"/>
        </w:rPr>
        <w:t xml:space="preserve">benötigt werden, </w:t>
      </w:r>
      <w:r w:rsidRPr="00094F6B">
        <w:rPr>
          <w:rFonts w:asciiTheme="minorHAnsi" w:hAnsiTheme="minorHAnsi" w:cstheme="minorHAnsi"/>
          <w:szCs w:val="22"/>
        </w:rPr>
        <w:t xml:space="preserve">sind in den letzten Jahren ausgeblieben. </w:t>
      </w:r>
      <w:r>
        <w:rPr>
          <w:rFonts w:asciiTheme="minorHAnsi" w:hAnsiTheme="minorHAnsi" w:cstheme="minorHAnsi"/>
          <w:szCs w:val="22"/>
        </w:rPr>
        <w:t xml:space="preserve">Über die Brunnen kann nicht mehr genug Wasser gefördert werden, um den stark erhöhten Bedarf zu decken und es ist zu befürchten, dass die Grundversorgung der Bevölkerung mit Trinkwasser gefährdet ist, sofern das Verbrauchsverhalten unverändert bleibt. Aus diesem Grund wurde bereits im </w:t>
      </w:r>
      <w:r w:rsidR="00B0620D">
        <w:rPr>
          <w:rFonts w:asciiTheme="minorHAnsi" w:hAnsiTheme="minorHAnsi" w:cstheme="minorHAnsi"/>
          <w:szCs w:val="22"/>
        </w:rPr>
        <w:t>Mai</w:t>
      </w:r>
      <w:r>
        <w:rPr>
          <w:rFonts w:asciiTheme="minorHAnsi" w:hAnsiTheme="minorHAnsi" w:cstheme="minorHAnsi"/>
          <w:szCs w:val="22"/>
        </w:rPr>
        <w:t xml:space="preserve"> dieses Jahrs ein Appell zum sparsamen Umgang mit Trinkwasser im Mitteilungsblatt der Verbandsgemeinde Simmern-Rheinböllen veröffentlicht. Ein Rückgang des Verbrauchs konnte nach diesem Aufruf nicht festgestellt werden</w:t>
      </w:r>
      <w:r w:rsidR="00E67662">
        <w:rPr>
          <w:rFonts w:asciiTheme="minorHAnsi" w:hAnsiTheme="minorHAnsi" w:cstheme="minorHAnsi"/>
          <w:szCs w:val="22"/>
        </w:rPr>
        <w:t>.</w:t>
      </w:r>
      <w:r>
        <w:rPr>
          <w:rFonts w:asciiTheme="minorHAnsi" w:hAnsiTheme="minorHAnsi" w:cstheme="minorHAnsi"/>
          <w:szCs w:val="22"/>
        </w:rPr>
        <w:t xml:space="preserve"> </w:t>
      </w:r>
      <w:r w:rsidR="00E67662">
        <w:rPr>
          <w:rFonts w:asciiTheme="minorHAnsi" w:hAnsiTheme="minorHAnsi" w:cstheme="minorHAnsi"/>
          <w:szCs w:val="22"/>
        </w:rPr>
        <w:t>A</w:t>
      </w:r>
      <w:r>
        <w:rPr>
          <w:rFonts w:asciiTheme="minorHAnsi" w:hAnsiTheme="minorHAnsi" w:cstheme="minorHAnsi"/>
          <w:szCs w:val="22"/>
        </w:rPr>
        <w:t>ufgrund der</w:t>
      </w:r>
      <w:r w:rsidR="00D65C37">
        <w:rPr>
          <w:rFonts w:asciiTheme="minorHAnsi" w:hAnsiTheme="minorHAnsi" w:cstheme="minorHAnsi"/>
          <w:szCs w:val="22"/>
        </w:rPr>
        <w:t xml:space="preserve"> angekündigten </w:t>
      </w:r>
      <w:r>
        <w:rPr>
          <w:rFonts w:asciiTheme="minorHAnsi" w:hAnsiTheme="minorHAnsi" w:cstheme="minorHAnsi"/>
          <w:szCs w:val="22"/>
        </w:rPr>
        <w:t xml:space="preserve">heißen Witterung und der großen Trockenheit </w:t>
      </w:r>
      <w:r w:rsidR="00E67662">
        <w:rPr>
          <w:rFonts w:asciiTheme="minorHAnsi" w:hAnsiTheme="minorHAnsi" w:cstheme="minorHAnsi"/>
          <w:szCs w:val="22"/>
        </w:rPr>
        <w:t xml:space="preserve">ist in den kommenden Wochen eher ein weiterer Anstieg zu erwarten. </w:t>
      </w:r>
      <w:r>
        <w:rPr>
          <w:rFonts w:asciiTheme="minorHAnsi" w:hAnsiTheme="minorHAnsi" w:cstheme="minorHAnsi"/>
          <w:szCs w:val="22"/>
        </w:rPr>
        <w:t xml:space="preserve">Die Anordnung der Beschränkungen ist daher zur Sicherstellung der Wasserversorgung der Verbandsgemeinde Simmern-Rheinböllen erforderlich. </w:t>
      </w:r>
    </w:p>
    <w:p w:rsidR="00275607" w:rsidRDefault="00275607" w:rsidP="00275607">
      <w:pPr>
        <w:jc w:val="both"/>
        <w:rPr>
          <w:rFonts w:asciiTheme="minorHAnsi" w:hAnsiTheme="minorHAnsi" w:cstheme="minorHAnsi"/>
          <w:szCs w:val="22"/>
        </w:rPr>
      </w:pPr>
    </w:p>
    <w:p w:rsidR="00275607" w:rsidRDefault="00275607" w:rsidP="00275607">
      <w:pPr>
        <w:jc w:val="both"/>
        <w:rPr>
          <w:rFonts w:asciiTheme="minorHAnsi" w:hAnsiTheme="minorHAnsi" w:cstheme="minorHAnsi"/>
          <w:szCs w:val="22"/>
        </w:rPr>
      </w:pPr>
      <w:r>
        <w:rPr>
          <w:rFonts w:asciiTheme="minorHAnsi" w:hAnsiTheme="minorHAnsi" w:cstheme="minorHAnsi"/>
          <w:szCs w:val="22"/>
        </w:rPr>
        <w:lastRenderedPageBreak/>
        <w:t xml:space="preserve">Die unter I. ausgesprochenen Beschränkungen der Trinkwassernutzung betreffen die Nutzung des Wassers zur Befüllung von Schwimmbecken, zum Waschen von Fahrzeugen auf Privatgrundstücken, zur Bewässerung von privaten und öffentlichen Grünflächen und zum Reinigen und Abspritzen von Terrassen und Hofflächen. Für diese Nutzungen werden große Mengen von Trinkwasser verwendet, da z. B.  die Zahl der privaten Pools nachweislich stark angestiegen ist und die Bewässerung von Grünflächen aller Art in den Sommermonaten stark zugenommen hat. Die genannten Beschränkungen sind daher geeignet, um den Verbrauch an Trinkwasser kurzfristig deutlich zu senken. </w:t>
      </w:r>
    </w:p>
    <w:p w:rsidR="00275607" w:rsidRDefault="00275607" w:rsidP="00275607">
      <w:pPr>
        <w:jc w:val="both"/>
        <w:rPr>
          <w:rFonts w:asciiTheme="minorHAnsi" w:hAnsiTheme="minorHAnsi" w:cstheme="minorHAnsi"/>
          <w:szCs w:val="22"/>
        </w:rPr>
      </w:pPr>
    </w:p>
    <w:p w:rsidR="00275607" w:rsidRPr="00094F6B" w:rsidRDefault="00275607" w:rsidP="00275607">
      <w:pPr>
        <w:jc w:val="both"/>
        <w:rPr>
          <w:rFonts w:asciiTheme="minorHAnsi" w:hAnsiTheme="minorHAnsi" w:cstheme="minorHAnsi"/>
          <w:szCs w:val="22"/>
        </w:rPr>
      </w:pPr>
      <w:r>
        <w:rPr>
          <w:rFonts w:asciiTheme="minorHAnsi" w:hAnsiTheme="minorHAnsi" w:cstheme="minorHAnsi"/>
          <w:szCs w:val="22"/>
        </w:rPr>
        <w:t xml:space="preserve">Durch die Beschränkungen soll gewährleistet werden, dass genügend Trinkwasser für die Grundversorgung der Haushalte, also zur Nahrungszubereitung, zum Waschen, etc. zur Verfügung gestellt werden kann. Die Sicherstellung der Grundversorgung ist hierbei als ein höherwertiges Gut anzusehen, als das Interesse der Bürger an einer Nutzung von Trinkwasser zur Bewässerung von Grünflächen und der Befüllung von Schwimmbecken sowie der Reinigung von Fahrzeugen oder Hofflächen. Hinzu kommt, dass die vorangegangen Aufrufe zu einem freiwilligen, sparsameren Umgang mit Trinkwasser nicht </w:t>
      </w:r>
      <w:r w:rsidR="00B0620D">
        <w:rPr>
          <w:rFonts w:asciiTheme="minorHAnsi" w:hAnsiTheme="minorHAnsi" w:cstheme="minorHAnsi"/>
          <w:szCs w:val="22"/>
        </w:rPr>
        <w:t>zu einem</w:t>
      </w:r>
      <w:r>
        <w:rPr>
          <w:rFonts w:asciiTheme="minorHAnsi" w:hAnsiTheme="minorHAnsi" w:cstheme="minorHAnsi"/>
          <w:szCs w:val="22"/>
        </w:rPr>
        <w:t xml:space="preserve"> deutlichen Rückgang des Verbrauchs geführt haben. Die Einschränkungen sind somit auch angemessen und verhältnismäßig, da andere mildere Maßnahmen, welche die Allgemeinheit oder den Einzelnen weniger belasten, nicht ersichtlich sind. </w:t>
      </w:r>
    </w:p>
    <w:p w:rsidR="00275607" w:rsidRPr="00094F6B" w:rsidRDefault="00275607" w:rsidP="00275607">
      <w:pPr>
        <w:jc w:val="both"/>
        <w:rPr>
          <w:rFonts w:asciiTheme="minorHAnsi" w:hAnsiTheme="minorHAnsi" w:cstheme="minorHAnsi"/>
          <w:szCs w:val="22"/>
        </w:rPr>
      </w:pPr>
    </w:p>
    <w:p w:rsidR="00275607" w:rsidRPr="00C643EC" w:rsidRDefault="00275607" w:rsidP="00275607">
      <w:pPr>
        <w:jc w:val="both"/>
        <w:rPr>
          <w:rFonts w:asciiTheme="minorHAnsi" w:hAnsiTheme="minorHAnsi" w:cstheme="minorHAnsi"/>
          <w:szCs w:val="22"/>
        </w:rPr>
      </w:pPr>
      <w:r w:rsidRPr="00C643EC">
        <w:rPr>
          <w:rFonts w:asciiTheme="minorHAnsi" w:hAnsiTheme="minorHAnsi" w:cstheme="minorHAnsi"/>
          <w:szCs w:val="22"/>
        </w:rPr>
        <w:t>Die Allgemeinverfügung richtet sich an alle Einwohner der Verbandsgemeinde Simmern-Rheinböllen sowie an alle Personen, die sich im Versorgungsgebiet aufhalten. Von einer vorherigen Anhörung k</w:t>
      </w:r>
      <w:r>
        <w:rPr>
          <w:rFonts w:asciiTheme="minorHAnsi" w:hAnsiTheme="minorHAnsi" w:cstheme="minorHAnsi"/>
          <w:szCs w:val="22"/>
        </w:rPr>
        <w:t>ann</w:t>
      </w:r>
      <w:r w:rsidRPr="00C643EC">
        <w:rPr>
          <w:rFonts w:asciiTheme="minorHAnsi" w:hAnsiTheme="minorHAnsi" w:cstheme="minorHAnsi"/>
          <w:szCs w:val="22"/>
        </w:rPr>
        <w:t xml:space="preserve"> gemäß § 28 Abs. 2 Nr. 4 Verwaltungsverfahrensgesetz (VwVfG) abgesehen werden. </w:t>
      </w:r>
    </w:p>
    <w:p w:rsidR="00275607" w:rsidRPr="00EB7D69" w:rsidRDefault="00275607" w:rsidP="00275607">
      <w:pPr>
        <w:rPr>
          <w:rFonts w:asciiTheme="minorHAnsi" w:hAnsiTheme="minorHAnsi" w:cstheme="minorHAnsi"/>
          <w:color w:val="FF0000"/>
          <w:sz w:val="22"/>
          <w:szCs w:val="22"/>
        </w:rPr>
      </w:pPr>
    </w:p>
    <w:p w:rsidR="00275607" w:rsidRPr="00EB7D69" w:rsidRDefault="00275607" w:rsidP="00275607">
      <w:pPr>
        <w:rPr>
          <w:rFonts w:asciiTheme="minorHAnsi" w:hAnsiTheme="minorHAnsi" w:cstheme="minorHAnsi"/>
          <w:color w:val="FF0000"/>
          <w:sz w:val="22"/>
          <w:szCs w:val="22"/>
        </w:rPr>
      </w:pPr>
    </w:p>
    <w:p w:rsidR="00275607" w:rsidRPr="00EB7D69" w:rsidRDefault="00275607" w:rsidP="00275607">
      <w:pPr>
        <w:rPr>
          <w:rFonts w:asciiTheme="minorHAnsi" w:hAnsiTheme="minorHAnsi" w:cstheme="minorHAnsi"/>
          <w:color w:val="FF0000"/>
          <w:sz w:val="22"/>
          <w:szCs w:val="22"/>
        </w:rPr>
      </w:pPr>
    </w:p>
    <w:p w:rsidR="00275607" w:rsidRPr="00275607" w:rsidRDefault="00275607" w:rsidP="00275607">
      <w:pPr>
        <w:jc w:val="center"/>
        <w:rPr>
          <w:rFonts w:asciiTheme="minorHAnsi" w:hAnsiTheme="minorHAnsi" w:cstheme="minorHAnsi"/>
          <w:b/>
          <w:szCs w:val="22"/>
        </w:rPr>
      </w:pPr>
      <w:r w:rsidRPr="00275607">
        <w:rPr>
          <w:rFonts w:asciiTheme="minorHAnsi" w:hAnsiTheme="minorHAnsi" w:cstheme="minorHAnsi"/>
          <w:b/>
          <w:szCs w:val="22"/>
        </w:rPr>
        <w:t>zu II.</w:t>
      </w:r>
    </w:p>
    <w:p w:rsidR="00275607" w:rsidRPr="00275607" w:rsidRDefault="00275607" w:rsidP="00275607">
      <w:pPr>
        <w:jc w:val="center"/>
        <w:rPr>
          <w:rFonts w:asciiTheme="minorHAnsi" w:hAnsiTheme="minorHAnsi" w:cstheme="minorHAnsi"/>
          <w:b/>
          <w:szCs w:val="22"/>
        </w:rPr>
      </w:pPr>
      <w:r w:rsidRPr="00275607">
        <w:rPr>
          <w:rFonts w:asciiTheme="minorHAnsi" w:hAnsiTheme="minorHAnsi" w:cstheme="minorHAnsi"/>
          <w:b/>
          <w:szCs w:val="22"/>
        </w:rPr>
        <w:t>Ausnahmen</w:t>
      </w:r>
    </w:p>
    <w:p w:rsidR="00275607" w:rsidRPr="00055E52" w:rsidRDefault="00275607" w:rsidP="00275607">
      <w:pPr>
        <w:rPr>
          <w:rFonts w:asciiTheme="minorHAnsi" w:hAnsiTheme="minorHAnsi" w:cstheme="minorHAnsi"/>
          <w:color w:val="FF0000"/>
          <w:sz w:val="22"/>
          <w:szCs w:val="22"/>
        </w:rPr>
      </w:pPr>
    </w:p>
    <w:p w:rsidR="00275607" w:rsidRPr="00C643EC" w:rsidRDefault="00275607" w:rsidP="00275607">
      <w:pPr>
        <w:jc w:val="both"/>
        <w:rPr>
          <w:rFonts w:asciiTheme="minorHAnsi" w:hAnsiTheme="minorHAnsi" w:cstheme="minorHAnsi"/>
          <w:szCs w:val="24"/>
          <w:u w:val="single"/>
        </w:rPr>
      </w:pPr>
      <w:r w:rsidRPr="00C643EC">
        <w:rPr>
          <w:rFonts w:asciiTheme="minorHAnsi" w:hAnsiTheme="minorHAnsi" w:cstheme="minorHAnsi"/>
          <w:szCs w:val="24"/>
          <w:u w:val="single"/>
        </w:rPr>
        <w:t xml:space="preserve">Ausnahmen </w:t>
      </w:r>
      <w:r>
        <w:rPr>
          <w:rFonts w:asciiTheme="minorHAnsi" w:hAnsiTheme="minorHAnsi" w:cstheme="minorHAnsi"/>
          <w:szCs w:val="24"/>
          <w:u w:val="single"/>
        </w:rPr>
        <w:t>vo</w:t>
      </w:r>
      <w:r w:rsidRPr="00C643EC">
        <w:rPr>
          <w:rFonts w:asciiTheme="minorHAnsi" w:hAnsiTheme="minorHAnsi" w:cstheme="minorHAnsi"/>
          <w:szCs w:val="24"/>
          <w:u w:val="single"/>
        </w:rPr>
        <w:t>m sachlichen Geltungsbereich:</w:t>
      </w:r>
    </w:p>
    <w:p w:rsidR="00275607" w:rsidRDefault="00275607" w:rsidP="00275607">
      <w:pPr>
        <w:jc w:val="both"/>
        <w:rPr>
          <w:rFonts w:asciiTheme="minorHAnsi" w:hAnsiTheme="minorHAnsi" w:cstheme="minorHAnsi"/>
          <w:szCs w:val="24"/>
        </w:rPr>
      </w:pPr>
      <w:r w:rsidRPr="00C643EC">
        <w:rPr>
          <w:rFonts w:asciiTheme="minorHAnsi" w:hAnsiTheme="minorHAnsi" w:cstheme="minorHAnsi"/>
          <w:szCs w:val="24"/>
        </w:rPr>
        <w:t>Die Bewässerung von Gemüsebeeten ist von dem Verbot ausgenommen, da diese der Versorgung mit Lebensmitteln dienen. Ebenso finden die Beschränkungen keine Anwendung für Gewerbetreibende, wenn und soweit die Wasserentnahme zur unmittelbaren Aufrechterhaltung des Betriebes dringend erforderlich ist (z. B. in Fahrzeugwaschanlagen, Gärtnereien, Baumschulen etc.)</w:t>
      </w:r>
    </w:p>
    <w:p w:rsidR="00275607" w:rsidRPr="00C643EC" w:rsidRDefault="00275607" w:rsidP="00275607">
      <w:pPr>
        <w:jc w:val="both"/>
        <w:rPr>
          <w:rFonts w:asciiTheme="minorHAnsi" w:hAnsiTheme="minorHAnsi" w:cstheme="minorHAnsi"/>
          <w:szCs w:val="24"/>
        </w:rPr>
      </w:pPr>
      <w:r w:rsidRPr="00C643EC">
        <w:rPr>
          <w:rFonts w:asciiTheme="minorHAnsi" w:hAnsiTheme="minorHAnsi" w:cstheme="minorHAnsi"/>
          <w:szCs w:val="24"/>
        </w:rPr>
        <w:t xml:space="preserve"> </w:t>
      </w:r>
    </w:p>
    <w:p w:rsidR="00275607" w:rsidRPr="00C643EC" w:rsidRDefault="00275607" w:rsidP="00275607">
      <w:pPr>
        <w:jc w:val="both"/>
        <w:rPr>
          <w:rFonts w:asciiTheme="minorHAnsi" w:hAnsiTheme="minorHAnsi" w:cstheme="minorHAnsi"/>
          <w:szCs w:val="24"/>
          <w:u w:val="single"/>
        </w:rPr>
      </w:pPr>
      <w:r w:rsidRPr="00C643EC">
        <w:rPr>
          <w:rFonts w:asciiTheme="minorHAnsi" w:hAnsiTheme="minorHAnsi" w:cstheme="minorHAnsi"/>
          <w:szCs w:val="24"/>
          <w:u w:val="single"/>
        </w:rPr>
        <w:t xml:space="preserve">Ausnahmen </w:t>
      </w:r>
      <w:r>
        <w:rPr>
          <w:rFonts w:asciiTheme="minorHAnsi" w:hAnsiTheme="minorHAnsi" w:cstheme="minorHAnsi"/>
          <w:szCs w:val="24"/>
          <w:u w:val="single"/>
        </w:rPr>
        <w:t>vo</w:t>
      </w:r>
      <w:r w:rsidRPr="00C643EC">
        <w:rPr>
          <w:rFonts w:asciiTheme="minorHAnsi" w:hAnsiTheme="minorHAnsi" w:cstheme="minorHAnsi"/>
          <w:szCs w:val="24"/>
          <w:u w:val="single"/>
        </w:rPr>
        <w:t>m örtlichen Geltungsbereich:</w:t>
      </w:r>
    </w:p>
    <w:p w:rsidR="00275607" w:rsidRPr="00C643EC" w:rsidRDefault="00275607" w:rsidP="00275607">
      <w:pPr>
        <w:jc w:val="both"/>
        <w:rPr>
          <w:rFonts w:asciiTheme="minorHAnsi" w:hAnsiTheme="minorHAnsi" w:cstheme="minorHAnsi"/>
          <w:szCs w:val="24"/>
        </w:rPr>
      </w:pPr>
      <w:r w:rsidRPr="00C643EC">
        <w:rPr>
          <w:rFonts w:asciiTheme="minorHAnsi" w:hAnsiTheme="minorHAnsi" w:cstheme="minorHAnsi"/>
          <w:szCs w:val="24"/>
        </w:rPr>
        <w:t xml:space="preserve">Das Gebiet der Stadt Rheinböllen sowie der Waldsiedlung Rheinböllen sind von den Beschränkungen ausgenommen, da diese nicht zum Wasserversorgungsgebiet der Verbandsgemeindewerke Simmern-Rheinböllen gehören. </w:t>
      </w:r>
    </w:p>
    <w:p w:rsidR="00275607" w:rsidRPr="00C643EC" w:rsidRDefault="00275607" w:rsidP="00275607">
      <w:pPr>
        <w:jc w:val="both"/>
        <w:rPr>
          <w:rFonts w:asciiTheme="minorHAnsi" w:hAnsiTheme="minorHAnsi" w:cstheme="minorHAnsi"/>
          <w:sz w:val="22"/>
          <w:szCs w:val="22"/>
        </w:rPr>
      </w:pPr>
    </w:p>
    <w:p w:rsidR="00275607" w:rsidRDefault="00275607" w:rsidP="00275607">
      <w:pPr>
        <w:rPr>
          <w:rFonts w:asciiTheme="minorHAnsi" w:hAnsiTheme="minorHAnsi" w:cstheme="minorHAnsi"/>
          <w:i/>
          <w:color w:val="FF0000"/>
          <w:sz w:val="22"/>
          <w:szCs w:val="22"/>
        </w:rPr>
      </w:pPr>
    </w:p>
    <w:p w:rsidR="00B0620D" w:rsidRDefault="00B0620D" w:rsidP="00275607">
      <w:pPr>
        <w:rPr>
          <w:rFonts w:asciiTheme="minorHAnsi" w:hAnsiTheme="minorHAnsi" w:cstheme="minorHAnsi"/>
          <w:i/>
          <w:color w:val="FF0000"/>
          <w:sz w:val="22"/>
          <w:szCs w:val="22"/>
        </w:rPr>
      </w:pPr>
    </w:p>
    <w:p w:rsidR="00B0620D" w:rsidRDefault="00B0620D" w:rsidP="00275607">
      <w:pPr>
        <w:rPr>
          <w:rFonts w:asciiTheme="minorHAnsi" w:hAnsiTheme="minorHAnsi" w:cstheme="minorHAnsi"/>
          <w:i/>
          <w:color w:val="FF0000"/>
          <w:sz w:val="22"/>
          <w:szCs w:val="22"/>
        </w:rPr>
      </w:pPr>
    </w:p>
    <w:p w:rsidR="00B0620D" w:rsidRDefault="00B0620D" w:rsidP="00275607">
      <w:pPr>
        <w:rPr>
          <w:rFonts w:asciiTheme="minorHAnsi" w:hAnsiTheme="minorHAnsi" w:cstheme="minorHAnsi"/>
          <w:i/>
          <w:color w:val="FF0000"/>
          <w:sz w:val="22"/>
          <w:szCs w:val="22"/>
        </w:rPr>
      </w:pPr>
    </w:p>
    <w:p w:rsidR="00B0620D" w:rsidRDefault="00B0620D" w:rsidP="00275607">
      <w:pPr>
        <w:rPr>
          <w:rFonts w:asciiTheme="minorHAnsi" w:hAnsiTheme="minorHAnsi" w:cstheme="minorHAnsi"/>
          <w:i/>
          <w:color w:val="FF0000"/>
          <w:sz w:val="22"/>
          <w:szCs w:val="22"/>
        </w:rPr>
      </w:pPr>
    </w:p>
    <w:p w:rsidR="00B0620D" w:rsidRPr="00EB7D69" w:rsidRDefault="00B0620D" w:rsidP="00275607">
      <w:pPr>
        <w:rPr>
          <w:rFonts w:asciiTheme="minorHAnsi" w:hAnsiTheme="minorHAnsi" w:cstheme="minorHAnsi"/>
          <w:i/>
          <w:color w:val="FF0000"/>
          <w:sz w:val="22"/>
          <w:szCs w:val="22"/>
        </w:rPr>
      </w:pPr>
      <w:bookmarkStart w:id="0" w:name="_GoBack"/>
      <w:bookmarkEnd w:id="0"/>
    </w:p>
    <w:p w:rsidR="00275607" w:rsidRPr="00EB7D69" w:rsidRDefault="00275607" w:rsidP="00275607">
      <w:pPr>
        <w:rPr>
          <w:rFonts w:asciiTheme="minorHAnsi" w:hAnsiTheme="minorHAnsi" w:cstheme="minorHAnsi"/>
          <w:i/>
          <w:color w:val="FF0000"/>
          <w:sz w:val="22"/>
          <w:szCs w:val="22"/>
        </w:rPr>
      </w:pPr>
    </w:p>
    <w:p w:rsidR="00275607" w:rsidRPr="00C643EC" w:rsidRDefault="00275607" w:rsidP="00275607">
      <w:pPr>
        <w:jc w:val="center"/>
        <w:rPr>
          <w:rFonts w:asciiTheme="minorHAnsi" w:hAnsiTheme="minorHAnsi" w:cstheme="minorHAnsi"/>
          <w:b/>
          <w:szCs w:val="22"/>
        </w:rPr>
      </w:pPr>
      <w:r>
        <w:rPr>
          <w:rFonts w:asciiTheme="minorHAnsi" w:hAnsiTheme="minorHAnsi" w:cstheme="minorHAnsi"/>
          <w:b/>
          <w:szCs w:val="22"/>
        </w:rPr>
        <w:lastRenderedPageBreak/>
        <w:t>z</w:t>
      </w:r>
      <w:r w:rsidRPr="00C643EC">
        <w:rPr>
          <w:rFonts w:asciiTheme="minorHAnsi" w:hAnsiTheme="minorHAnsi" w:cstheme="minorHAnsi"/>
          <w:b/>
          <w:szCs w:val="22"/>
        </w:rPr>
        <w:t>u III.</w:t>
      </w:r>
    </w:p>
    <w:p w:rsidR="00275607" w:rsidRPr="00C643EC" w:rsidRDefault="00275607" w:rsidP="00275607">
      <w:pPr>
        <w:jc w:val="center"/>
        <w:rPr>
          <w:rFonts w:asciiTheme="minorHAnsi" w:hAnsiTheme="minorHAnsi" w:cstheme="minorHAnsi"/>
          <w:b/>
          <w:szCs w:val="22"/>
        </w:rPr>
      </w:pPr>
      <w:r w:rsidRPr="00C643EC">
        <w:rPr>
          <w:rFonts w:asciiTheme="minorHAnsi" w:hAnsiTheme="minorHAnsi" w:cstheme="minorHAnsi"/>
          <w:b/>
          <w:szCs w:val="22"/>
        </w:rPr>
        <w:t>Anordnung der sofortigen Vollziehung</w:t>
      </w:r>
    </w:p>
    <w:p w:rsidR="00275607" w:rsidRPr="00C643EC" w:rsidRDefault="00275607" w:rsidP="00275607">
      <w:pPr>
        <w:rPr>
          <w:rFonts w:asciiTheme="minorHAnsi" w:hAnsiTheme="minorHAnsi" w:cstheme="minorHAnsi"/>
          <w:b/>
          <w:szCs w:val="22"/>
        </w:rPr>
      </w:pPr>
    </w:p>
    <w:p w:rsidR="00275607" w:rsidRPr="00C643EC" w:rsidRDefault="00275607" w:rsidP="00275607">
      <w:pPr>
        <w:rPr>
          <w:rFonts w:asciiTheme="minorHAnsi" w:hAnsiTheme="minorHAnsi" w:cstheme="minorHAnsi"/>
          <w:szCs w:val="22"/>
        </w:rPr>
      </w:pPr>
      <w:r w:rsidRPr="00C643EC">
        <w:rPr>
          <w:rFonts w:asciiTheme="minorHAnsi" w:hAnsiTheme="minorHAnsi" w:cstheme="minorHAnsi"/>
          <w:szCs w:val="22"/>
        </w:rPr>
        <w:t>Die Anordnung der sofortigen Vollziehung erfolgt auf Grundlage des § 80 Abs. 2 Satz 1 Nr. 4 der Verwaltungsgerichtsordnung (VwGO) in der zurzeit gültigen Fassung.</w:t>
      </w:r>
    </w:p>
    <w:p w:rsidR="00275607" w:rsidRPr="00C643EC" w:rsidRDefault="00275607" w:rsidP="00275607">
      <w:pPr>
        <w:jc w:val="both"/>
        <w:rPr>
          <w:rFonts w:asciiTheme="minorHAnsi" w:hAnsiTheme="minorHAnsi" w:cstheme="minorHAnsi"/>
          <w:szCs w:val="22"/>
        </w:rPr>
      </w:pPr>
      <w:r w:rsidRPr="00C643EC">
        <w:rPr>
          <w:rFonts w:asciiTheme="minorHAnsi" w:hAnsiTheme="minorHAnsi" w:cstheme="minorHAnsi"/>
          <w:szCs w:val="22"/>
        </w:rPr>
        <w:t xml:space="preserve">Ein begründetes öffentliches Interesse liegt vor, wenn nach Abwägung aller betroffenen Rechtsgüter und Interessen, dem Vollzug der Verfügung gegenüber dem Interesse Einzelner an der uneingeschränkten Nutzung des Trinkwassers Vorrang einzuräumen ist. </w:t>
      </w:r>
    </w:p>
    <w:p w:rsidR="00275607" w:rsidRPr="00EB7D69" w:rsidRDefault="00275607" w:rsidP="00275607">
      <w:pPr>
        <w:jc w:val="both"/>
        <w:rPr>
          <w:rFonts w:asciiTheme="minorHAnsi" w:hAnsiTheme="minorHAnsi" w:cstheme="minorHAnsi"/>
          <w:color w:val="FF0000"/>
          <w:sz w:val="22"/>
          <w:szCs w:val="22"/>
        </w:rPr>
      </w:pPr>
    </w:p>
    <w:p w:rsidR="00275607" w:rsidRPr="009825C9" w:rsidRDefault="00275607" w:rsidP="00275607">
      <w:pPr>
        <w:jc w:val="both"/>
        <w:rPr>
          <w:rFonts w:asciiTheme="minorHAnsi" w:hAnsiTheme="minorHAnsi" w:cstheme="minorHAnsi"/>
          <w:szCs w:val="22"/>
        </w:rPr>
      </w:pPr>
      <w:r w:rsidRPr="009825C9">
        <w:rPr>
          <w:rFonts w:asciiTheme="minorHAnsi" w:hAnsiTheme="minorHAnsi" w:cstheme="minorHAnsi"/>
          <w:szCs w:val="22"/>
        </w:rPr>
        <w:t xml:space="preserve">Zweck der Verfügung ist die Sicherstellung der Grundversorgung mit Trinkwasser und somit auch der Gesundheit der Bevölkerung.  Demgegenüber steht das Interesse des Einzelnen, an einer - über diese Grundversorgung hinausgehenden – uneingeschränkten Nutzung des Trinkwassers für private Schwimmbecken, der Pflege von Grünflächen oder Fahrzeugen. Dies ist gegenüber dem Allgemeininteresse an einer gesicherten Trinkwasserversorgung als nachrangig anzusehen. </w:t>
      </w:r>
    </w:p>
    <w:p w:rsidR="00275607" w:rsidRPr="00EB7D69" w:rsidRDefault="00275607" w:rsidP="00275607">
      <w:pPr>
        <w:jc w:val="both"/>
        <w:rPr>
          <w:rFonts w:asciiTheme="minorHAnsi" w:hAnsiTheme="minorHAnsi" w:cstheme="minorHAnsi"/>
          <w:color w:val="FF0000"/>
          <w:sz w:val="22"/>
          <w:szCs w:val="22"/>
        </w:rPr>
      </w:pPr>
    </w:p>
    <w:p w:rsidR="00275607" w:rsidRPr="009825C9" w:rsidRDefault="00275607" w:rsidP="00275607">
      <w:pPr>
        <w:jc w:val="both"/>
        <w:rPr>
          <w:rFonts w:asciiTheme="minorHAnsi" w:hAnsiTheme="minorHAnsi" w:cstheme="minorHAnsi"/>
          <w:szCs w:val="22"/>
        </w:rPr>
      </w:pPr>
      <w:r w:rsidRPr="009825C9">
        <w:rPr>
          <w:rFonts w:asciiTheme="minorHAnsi" w:hAnsiTheme="minorHAnsi" w:cstheme="minorHAnsi"/>
          <w:szCs w:val="22"/>
        </w:rPr>
        <w:t>Eine Hemmung der Vollziehung dieser Verfügung durch einen Rechtsbehelf würde jedoch die beschriebenen Gefahren in vollem Umfang bestehen lassen.</w:t>
      </w:r>
      <w:r>
        <w:rPr>
          <w:rFonts w:asciiTheme="minorHAnsi" w:hAnsiTheme="minorHAnsi" w:cstheme="minorHAnsi"/>
          <w:szCs w:val="22"/>
        </w:rPr>
        <w:t xml:space="preserve"> </w:t>
      </w:r>
      <w:r w:rsidRPr="009825C9">
        <w:rPr>
          <w:rFonts w:asciiTheme="minorHAnsi" w:hAnsiTheme="minorHAnsi" w:cstheme="minorHAnsi"/>
          <w:szCs w:val="22"/>
        </w:rPr>
        <w:t>Aus den genannten Gründen ist die sofortige Vollziehung im öffentlichen Interesse anzuordnen.</w:t>
      </w:r>
    </w:p>
    <w:p w:rsidR="00275607" w:rsidRDefault="00275607" w:rsidP="00275607">
      <w:pPr>
        <w:rPr>
          <w:rFonts w:asciiTheme="minorHAnsi" w:hAnsiTheme="minorHAnsi" w:cstheme="minorHAnsi"/>
          <w:color w:val="FF0000"/>
          <w:sz w:val="22"/>
          <w:szCs w:val="22"/>
        </w:rPr>
      </w:pPr>
    </w:p>
    <w:p w:rsidR="00275607" w:rsidRDefault="00275607" w:rsidP="00275607">
      <w:pPr>
        <w:rPr>
          <w:rFonts w:asciiTheme="minorHAnsi" w:hAnsiTheme="minorHAnsi" w:cstheme="minorHAnsi"/>
          <w:color w:val="FF0000"/>
          <w:sz w:val="22"/>
          <w:szCs w:val="22"/>
        </w:rPr>
      </w:pPr>
    </w:p>
    <w:p w:rsidR="00275607" w:rsidRDefault="00275607" w:rsidP="00275607">
      <w:pPr>
        <w:jc w:val="center"/>
        <w:rPr>
          <w:rFonts w:asciiTheme="minorHAnsi" w:hAnsiTheme="minorHAnsi" w:cstheme="minorHAnsi"/>
          <w:b/>
          <w:szCs w:val="22"/>
        </w:rPr>
      </w:pPr>
      <w:r>
        <w:rPr>
          <w:rFonts w:asciiTheme="minorHAnsi" w:hAnsiTheme="minorHAnsi" w:cstheme="minorHAnsi"/>
          <w:b/>
          <w:szCs w:val="22"/>
        </w:rPr>
        <w:t>z</w:t>
      </w:r>
      <w:r w:rsidRPr="009825C9">
        <w:rPr>
          <w:rFonts w:asciiTheme="minorHAnsi" w:hAnsiTheme="minorHAnsi" w:cstheme="minorHAnsi"/>
          <w:b/>
          <w:szCs w:val="22"/>
        </w:rPr>
        <w:t xml:space="preserve">u IV. </w:t>
      </w:r>
    </w:p>
    <w:p w:rsidR="00275607" w:rsidRPr="009825C9" w:rsidRDefault="00275607" w:rsidP="00275607">
      <w:pPr>
        <w:jc w:val="center"/>
        <w:rPr>
          <w:rFonts w:asciiTheme="minorHAnsi" w:hAnsiTheme="minorHAnsi" w:cstheme="minorHAnsi"/>
          <w:b/>
          <w:color w:val="FF0000"/>
          <w:sz w:val="22"/>
          <w:szCs w:val="22"/>
        </w:rPr>
      </w:pPr>
      <w:r w:rsidRPr="009825C9">
        <w:rPr>
          <w:rFonts w:asciiTheme="minorHAnsi" w:hAnsiTheme="minorHAnsi" w:cstheme="minorHAnsi"/>
          <w:b/>
          <w:szCs w:val="22"/>
        </w:rPr>
        <w:t>Ahndung bei Verstößen sowie Zwangsmaßnahmen</w:t>
      </w:r>
    </w:p>
    <w:p w:rsidR="00275607" w:rsidRPr="00EB7D69" w:rsidRDefault="00275607" w:rsidP="00275607">
      <w:pPr>
        <w:rPr>
          <w:rFonts w:asciiTheme="minorHAnsi" w:hAnsiTheme="minorHAnsi" w:cstheme="minorHAnsi"/>
          <w:color w:val="FF0000"/>
          <w:sz w:val="22"/>
          <w:szCs w:val="22"/>
        </w:rPr>
      </w:pPr>
    </w:p>
    <w:p w:rsidR="00275607" w:rsidRDefault="00275607" w:rsidP="00275607">
      <w:pPr>
        <w:pStyle w:val="Kopfzeile"/>
        <w:tabs>
          <w:tab w:val="clear" w:pos="4536"/>
          <w:tab w:val="clear" w:pos="9072"/>
          <w:tab w:val="num" w:pos="0"/>
          <w:tab w:val="left" w:pos="7560"/>
        </w:tabs>
        <w:jc w:val="both"/>
        <w:rPr>
          <w:rFonts w:asciiTheme="minorHAnsi" w:hAnsiTheme="minorHAnsi" w:cstheme="minorHAnsi"/>
          <w:szCs w:val="24"/>
        </w:rPr>
      </w:pPr>
      <w:r w:rsidRPr="003D3C68">
        <w:rPr>
          <w:rFonts w:asciiTheme="minorHAnsi" w:hAnsiTheme="minorHAnsi" w:cstheme="minorHAnsi"/>
          <w:szCs w:val="24"/>
        </w:rPr>
        <w:t xml:space="preserve">Zur Durchsetzung dieser Verfügung kommt gemäß §§ 61 ff. des Landesverwaltungsvollstreckungsgesetzes (LVwVG) für </w:t>
      </w:r>
      <w:r w:rsidRPr="00DB4827">
        <w:rPr>
          <w:rFonts w:asciiTheme="minorHAnsi" w:hAnsiTheme="minorHAnsi" w:cstheme="minorHAnsi"/>
          <w:szCs w:val="24"/>
        </w:rPr>
        <w:t xml:space="preserve">Rheinland-Pfalz das Zwangsgeld unter Berücksichtigung des Grundsatzes der Verhältnismäßigkeit in Betracht. </w:t>
      </w:r>
      <w:r>
        <w:rPr>
          <w:rFonts w:asciiTheme="minorHAnsi" w:hAnsiTheme="minorHAnsi" w:cstheme="minorHAnsi"/>
          <w:szCs w:val="24"/>
        </w:rPr>
        <w:t>Bei wiederholten Zuwiderhandlungen kann das Zwangsgeld mehrfach festgesetzt werden.</w:t>
      </w:r>
    </w:p>
    <w:p w:rsidR="00275607" w:rsidRPr="003D3C68" w:rsidRDefault="00275607" w:rsidP="00275607">
      <w:pPr>
        <w:pStyle w:val="Kopfzeile"/>
        <w:tabs>
          <w:tab w:val="clear" w:pos="4536"/>
          <w:tab w:val="clear" w:pos="9072"/>
          <w:tab w:val="num" w:pos="0"/>
          <w:tab w:val="left" w:pos="7560"/>
        </w:tabs>
        <w:jc w:val="both"/>
        <w:rPr>
          <w:rFonts w:asciiTheme="minorHAnsi" w:hAnsiTheme="minorHAnsi" w:cstheme="minorHAnsi"/>
          <w:szCs w:val="24"/>
        </w:rPr>
      </w:pPr>
    </w:p>
    <w:p w:rsidR="00275607" w:rsidRDefault="00275607" w:rsidP="00275607">
      <w:pPr>
        <w:pStyle w:val="Kopfzeile"/>
        <w:tabs>
          <w:tab w:val="clear" w:pos="4536"/>
          <w:tab w:val="clear" w:pos="9072"/>
          <w:tab w:val="num" w:pos="0"/>
          <w:tab w:val="left" w:pos="7560"/>
        </w:tabs>
        <w:jc w:val="both"/>
        <w:rPr>
          <w:rFonts w:asciiTheme="minorHAnsi" w:hAnsiTheme="minorHAnsi" w:cstheme="minorHAnsi"/>
          <w:szCs w:val="24"/>
        </w:rPr>
      </w:pPr>
      <w:r w:rsidRPr="003D3C68">
        <w:rPr>
          <w:rFonts w:asciiTheme="minorHAnsi" w:hAnsiTheme="minorHAnsi" w:cstheme="minorHAnsi"/>
          <w:szCs w:val="24"/>
        </w:rPr>
        <w:t xml:space="preserve">Wenn die Beitreibung </w:t>
      </w:r>
      <w:r>
        <w:rPr>
          <w:rFonts w:asciiTheme="minorHAnsi" w:hAnsiTheme="minorHAnsi" w:cstheme="minorHAnsi"/>
          <w:szCs w:val="24"/>
        </w:rPr>
        <w:t>des</w:t>
      </w:r>
      <w:r w:rsidRPr="003D3C68">
        <w:rPr>
          <w:rFonts w:asciiTheme="minorHAnsi" w:hAnsiTheme="minorHAnsi" w:cstheme="minorHAnsi"/>
          <w:szCs w:val="24"/>
        </w:rPr>
        <w:t xml:space="preserve"> Zwangsgeld</w:t>
      </w:r>
      <w:r>
        <w:rPr>
          <w:rFonts w:asciiTheme="minorHAnsi" w:hAnsiTheme="minorHAnsi" w:cstheme="minorHAnsi"/>
          <w:szCs w:val="24"/>
        </w:rPr>
        <w:t>es</w:t>
      </w:r>
      <w:r w:rsidRPr="003D3C68">
        <w:rPr>
          <w:rFonts w:asciiTheme="minorHAnsi" w:hAnsiTheme="minorHAnsi" w:cstheme="minorHAnsi"/>
          <w:szCs w:val="24"/>
        </w:rPr>
        <w:t xml:space="preserve"> ohne Erfolg geblieben ist oder feststeht, dass sie keinen Erfolg haben wird, kann Ersatzzwangshaft </w:t>
      </w:r>
      <w:r>
        <w:rPr>
          <w:rFonts w:asciiTheme="minorHAnsi" w:hAnsiTheme="minorHAnsi" w:cstheme="minorHAnsi"/>
          <w:szCs w:val="24"/>
        </w:rPr>
        <w:t xml:space="preserve">beim Verwaltungsgericht Koblenz </w:t>
      </w:r>
      <w:r w:rsidRPr="003D3C68">
        <w:rPr>
          <w:rFonts w:asciiTheme="minorHAnsi" w:hAnsiTheme="minorHAnsi" w:cstheme="minorHAnsi"/>
          <w:szCs w:val="24"/>
        </w:rPr>
        <w:t xml:space="preserve">nach § 67 LVwVG </w:t>
      </w:r>
      <w:r>
        <w:rPr>
          <w:rFonts w:asciiTheme="minorHAnsi" w:hAnsiTheme="minorHAnsi" w:cstheme="minorHAnsi"/>
          <w:szCs w:val="24"/>
        </w:rPr>
        <w:t xml:space="preserve">beantragt </w:t>
      </w:r>
      <w:r w:rsidRPr="003D3C68">
        <w:rPr>
          <w:rFonts w:asciiTheme="minorHAnsi" w:hAnsiTheme="minorHAnsi" w:cstheme="minorHAnsi"/>
          <w:szCs w:val="24"/>
        </w:rPr>
        <w:t>werden.</w:t>
      </w:r>
      <w:r>
        <w:rPr>
          <w:rFonts w:asciiTheme="minorHAnsi" w:hAnsiTheme="minorHAnsi" w:cstheme="minorHAnsi"/>
          <w:szCs w:val="24"/>
        </w:rPr>
        <w:t xml:space="preserve"> Diese kann bis zu 2 Wochen betragen.</w:t>
      </w:r>
    </w:p>
    <w:p w:rsidR="00275607" w:rsidRPr="003D3C68" w:rsidRDefault="00275607" w:rsidP="00275607">
      <w:pPr>
        <w:pStyle w:val="Kopfzeile"/>
        <w:tabs>
          <w:tab w:val="clear" w:pos="4536"/>
          <w:tab w:val="clear" w:pos="9072"/>
          <w:tab w:val="num" w:pos="0"/>
          <w:tab w:val="left" w:pos="7560"/>
        </w:tabs>
        <w:jc w:val="both"/>
        <w:rPr>
          <w:rFonts w:asciiTheme="minorHAnsi" w:hAnsiTheme="minorHAnsi" w:cstheme="minorHAnsi"/>
          <w:szCs w:val="24"/>
        </w:rPr>
      </w:pPr>
    </w:p>
    <w:p w:rsidR="00275607" w:rsidRDefault="00275607" w:rsidP="00275607">
      <w:pPr>
        <w:pStyle w:val="Kopfzeile"/>
        <w:tabs>
          <w:tab w:val="clear" w:pos="4536"/>
          <w:tab w:val="clear" w:pos="9072"/>
          <w:tab w:val="num" w:pos="0"/>
          <w:tab w:val="left" w:pos="7560"/>
        </w:tabs>
        <w:jc w:val="both"/>
        <w:rPr>
          <w:rFonts w:asciiTheme="minorHAnsi" w:hAnsiTheme="minorHAnsi" w:cstheme="minorHAnsi"/>
          <w:szCs w:val="24"/>
        </w:rPr>
      </w:pPr>
      <w:r w:rsidRPr="003D3C68">
        <w:rPr>
          <w:rFonts w:asciiTheme="minorHAnsi" w:hAnsiTheme="minorHAnsi" w:cstheme="minorHAnsi"/>
          <w:szCs w:val="24"/>
        </w:rPr>
        <w:t xml:space="preserve">Die Höhe des angedrohten Zwangsgeldes für jeden Fall der Zuwiderhandlung gegen diese Verfügung ist in Anbetracht der Gefährdung </w:t>
      </w:r>
      <w:r>
        <w:rPr>
          <w:rFonts w:asciiTheme="minorHAnsi" w:hAnsiTheme="minorHAnsi" w:cstheme="minorHAnsi"/>
          <w:szCs w:val="24"/>
        </w:rPr>
        <w:t>einer gesicherten Versorgung der Allgemeinheit mit Trinkwasser</w:t>
      </w:r>
      <w:r w:rsidRPr="003D3C68">
        <w:rPr>
          <w:rFonts w:asciiTheme="minorHAnsi" w:hAnsiTheme="minorHAnsi" w:cstheme="minorHAnsi"/>
          <w:szCs w:val="24"/>
        </w:rPr>
        <w:t xml:space="preserve"> angemessen</w:t>
      </w:r>
      <w:r>
        <w:rPr>
          <w:rFonts w:asciiTheme="minorHAnsi" w:hAnsiTheme="minorHAnsi" w:cstheme="minorHAnsi"/>
          <w:szCs w:val="24"/>
        </w:rPr>
        <w:t xml:space="preserve">, da die Grundversorgung mit Wasser als äußerst hohes Gut anzusehen ist und die Befolgung der ausgesprochenen Beschränkungen aufgrund der aktuellen Wasserknappheit eine große Dringlichkeit besitzt. </w:t>
      </w:r>
      <w:r w:rsidRPr="003D3C68">
        <w:rPr>
          <w:rFonts w:asciiTheme="minorHAnsi" w:hAnsiTheme="minorHAnsi" w:cstheme="minorHAnsi"/>
          <w:szCs w:val="24"/>
        </w:rPr>
        <w:t xml:space="preserve"> </w:t>
      </w:r>
    </w:p>
    <w:p w:rsidR="00275607" w:rsidRPr="009825C9" w:rsidRDefault="00275607" w:rsidP="00275607">
      <w:pPr>
        <w:jc w:val="both"/>
        <w:rPr>
          <w:rFonts w:asciiTheme="minorHAnsi" w:hAnsiTheme="minorHAnsi" w:cstheme="minorHAnsi"/>
          <w:szCs w:val="22"/>
        </w:rPr>
      </w:pPr>
    </w:p>
    <w:p w:rsidR="00275607" w:rsidRPr="009825C9" w:rsidRDefault="00275607" w:rsidP="00275607">
      <w:pPr>
        <w:jc w:val="both"/>
        <w:rPr>
          <w:rFonts w:asciiTheme="minorHAnsi" w:hAnsiTheme="minorHAnsi" w:cstheme="minorHAnsi"/>
          <w:szCs w:val="22"/>
        </w:rPr>
      </w:pPr>
      <w:r>
        <w:rPr>
          <w:rFonts w:asciiTheme="minorHAnsi" w:hAnsiTheme="minorHAnsi" w:cstheme="minorHAnsi"/>
          <w:szCs w:val="22"/>
        </w:rPr>
        <w:t>Jeder Verstoß gegen diese vollziehbare Verfügung stellt außerdem gemäß § 30</w:t>
      </w:r>
      <w:r>
        <w:t xml:space="preserve"> </w:t>
      </w:r>
      <w:r>
        <w:rPr>
          <w:rFonts w:asciiTheme="minorHAnsi" w:hAnsiTheme="minorHAnsi" w:cstheme="minorHAnsi"/>
        </w:rPr>
        <w:t>Abs. 1 der Allgemeinen Wasserversorgungssatzung</w:t>
      </w:r>
      <w:r>
        <w:rPr>
          <w:rFonts w:asciiTheme="minorHAnsi" w:hAnsiTheme="minorHAnsi" w:cstheme="minorHAnsi"/>
          <w:szCs w:val="22"/>
        </w:rPr>
        <w:t xml:space="preserve"> eine Ordnungswidrigkeit dar, die gem. § 24 Abs. 5 Gemeindeordnung (GemO) mit einer Geldbuße bis zu 5.000 € geahndet werden. </w:t>
      </w:r>
    </w:p>
    <w:p w:rsidR="00275607" w:rsidRPr="009825C9" w:rsidRDefault="00275607" w:rsidP="00275607">
      <w:pPr>
        <w:jc w:val="both"/>
        <w:rPr>
          <w:rFonts w:asciiTheme="minorHAnsi" w:hAnsiTheme="minorHAnsi" w:cstheme="minorHAnsi"/>
          <w:szCs w:val="22"/>
        </w:rPr>
      </w:pPr>
    </w:p>
    <w:p w:rsidR="00275607" w:rsidRDefault="00275607" w:rsidP="009B5A4F">
      <w:pPr>
        <w:rPr>
          <w:rFonts w:asciiTheme="minorHAnsi" w:hAnsiTheme="minorHAnsi" w:cstheme="minorHAnsi"/>
          <w:sz w:val="22"/>
          <w:szCs w:val="22"/>
        </w:rPr>
      </w:pPr>
    </w:p>
    <w:sectPr w:rsidR="00275607">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FFC" w:rsidRDefault="00F44FFC" w:rsidP="00322817">
      <w:r>
        <w:separator/>
      </w:r>
    </w:p>
  </w:endnote>
  <w:endnote w:type="continuationSeparator" w:id="0">
    <w:p w:rsidR="00F44FFC" w:rsidRDefault="00F44FFC" w:rsidP="0032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282387"/>
      <w:docPartObj>
        <w:docPartGallery w:val="Page Numbers (Bottom of Page)"/>
        <w:docPartUnique/>
      </w:docPartObj>
    </w:sdtPr>
    <w:sdtEndPr>
      <w:rPr>
        <w:sz w:val="22"/>
        <w:szCs w:val="22"/>
      </w:rPr>
    </w:sdtEndPr>
    <w:sdtContent>
      <w:p w:rsidR="00322817" w:rsidRDefault="00322817">
        <w:pPr>
          <w:pStyle w:val="Fuzeile"/>
          <w:jc w:val="right"/>
        </w:pPr>
        <w:r w:rsidRPr="00322817">
          <w:rPr>
            <w:sz w:val="22"/>
            <w:szCs w:val="22"/>
          </w:rPr>
          <w:fldChar w:fldCharType="begin"/>
        </w:r>
        <w:r w:rsidRPr="00322817">
          <w:rPr>
            <w:sz w:val="22"/>
            <w:szCs w:val="22"/>
          </w:rPr>
          <w:instrText>PAGE   \* MERGEFORMAT</w:instrText>
        </w:r>
        <w:r w:rsidRPr="00322817">
          <w:rPr>
            <w:sz w:val="22"/>
            <w:szCs w:val="22"/>
          </w:rPr>
          <w:fldChar w:fldCharType="separate"/>
        </w:r>
        <w:r w:rsidRPr="00322817">
          <w:rPr>
            <w:sz w:val="22"/>
            <w:szCs w:val="22"/>
          </w:rPr>
          <w:t>2</w:t>
        </w:r>
        <w:r w:rsidRPr="00322817">
          <w:rPr>
            <w:sz w:val="22"/>
            <w:szCs w:val="22"/>
          </w:rPr>
          <w:fldChar w:fldCharType="end"/>
        </w:r>
      </w:p>
    </w:sdtContent>
  </w:sdt>
  <w:p w:rsidR="00322817" w:rsidRDefault="003228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FFC" w:rsidRDefault="00F44FFC" w:rsidP="00322817">
      <w:r>
        <w:separator/>
      </w:r>
    </w:p>
  </w:footnote>
  <w:footnote w:type="continuationSeparator" w:id="0">
    <w:p w:rsidR="00F44FFC" w:rsidRDefault="00F44FFC" w:rsidP="00322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B72D9"/>
    <w:multiLevelType w:val="hybridMultilevel"/>
    <w:tmpl w:val="7FE04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A4368"/>
    <w:multiLevelType w:val="hybridMultilevel"/>
    <w:tmpl w:val="5AF83A0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3AAF07A9"/>
    <w:multiLevelType w:val="hybridMultilevel"/>
    <w:tmpl w:val="FB9AEE74"/>
    <w:lvl w:ilvl="0" w:tplc="397EF680">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48E42029"/>
    <w:multiLevelType w:val="hybridMultilevel"/>
    <w:tmpl w:val="0C2C5AC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A6F5313"/>
    <w:multiLevelType w:val="hybridMultilevel"/>
    <w:tmpl w:val="9D7E7F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6EC3DC8"/>
    <w:multiLevelType w:val="hybridMultilevel"/>
    <w:tmpl w:val="666EEE2A"/>
    <w:lvl w:ilvl="0" w:tplc="0407000F">
      <w:start w:val="1"/>
      <w:numFmt w:val="decimal"/>
      <w:lvlText w:val="%1."/>
      <w:lvlJc w:val="left"/>
      <w:pPr>
        <w:tabs>
          <w:tab w:val="num" w:pos="720"/>
        </w:tabs>
        <w:ind w:left="720" w:hanging="360"/>
      </w:pPr>
      <w:rPr>
        <w:rFonts w:hint="default"/>
        <w:b w:val="0"/>
      </w:rPr>
    </w:lvl>
    <w:lvl w:ilvl="1" w:tplc="04070005">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0721CB6"/>
    <w:multiLevelType w:val="hybridMultilevel"/>
    <w:tmpl w:val="981AB3AC"/>
    <w:lvl w:ilvl="0" w:tplc="4A74CB3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68"/>
    <w:rsid w:val="0001726A"/>
    <w:rsid w:val="000274AB"/>
    <w:rsid w:val="00035868"/>
    <w:rsid w:val="00035D76"/>
    <w:rsid w:val="00051207"/>
    <w:rsid w:val="000B0264"/>
    <w:rsid w:val="000B0F53"/>
    <w:rsid w:val="000C2969"/>
    <w:rsid w:val="000E3460"/>
    <w:rsid w:val="000E5E92"/>
    <w:rsid w:val="001856B6"/>
    <w:rsid w:val="001913DE"/>
    <w:rsid w:val="001A3C51"/>
    <w:rsid w:val="001C3668"/>
    <w:rsid w:val="00201840"/>
    <w:rsid w:val="002231FD"/>
    <w:rsid w:val="00223D2F"/>
    <w:rsid w:val="00246B75"/>
    <w:rsid w:val="00256815"/>
    <w:rsid w:val="00275607"/>
    <w:rsid w:val="002A6636"/>
    <w:rsid w:val="002B6CA5"/>
    <w:rsid w:val="002C34C9"/>
    <w:rsid w:val="003067D4"/>
    <w:rsid w:val="00322817"/>
    <w:rsid w:val="00352574"/>
    <w:rsid w:val="00354959"/>
    <w:rsid w:val="00361E02"/>
    <w:rsid w:val="003842AF"/>
    <w:rsid w:val="00387636"/>
    <w:rsid w:val="003C5ABC"/>
    <w:rsid w:val="003E47EC"/>
    <w:rsid w:val="003E69A0"/>
    <w:rsid w:val="0040252A"/>
    <w:rsid w:val="00406DA2"/>
    <w:rsid w:val="00406E88"/>
    <w:rsid w:val="00424E81"/>
    <w:rsid w:val="0044166C"/>
    <w:rsid w:val="0046304C"/>
    <w:rsid w:val="0047126B"/>
    <w:rsid w:val="00480213"/>
    <w:rsid w:val="004A4E1B"/>
    <w:rsid w:val="004C7327"/>
    <w:rsid w:val="004D7281"/>
    <w:rsid w:val="004E67E7"/>
    <w:rsid w:val="005127C3"/>
    <w:rsid w:val="0052346F"/>
    <w:rsid w:val="00537508"/>
    <w:rsid w:val="0057291B"/>
    <w:rsid w:val="005966E2"/>
    <w:rsid w:val="005B10EF"/>
    <w:rsid w:val="005B3ACF"/>
    <w:rsid w:val="005C1ADC"/>
    <w:rsid w:val="005D6956"/>
    <w:rsid w:val="005F257C"/>
    <w:rsid w:val="005F2A6E"/>
    <w:rsid w:val="005F3A4C"/>
    <w:rsid w:val="0062191C"/>
    <w:rsid w:val="00631EFD"/>
    <w:rsid w:val="006361C2"/>
    <w:rsid w:val="00637D46"/>
    <w:rsid w:val="00651C37"/>
    <w:rsid w:val="00661E16"/>
    <w:rsid w:val="00675167"/>
    <w:rsid w:val="00690E8E"/>
    <w:rsid w:val="006A2AF8"/>
    <w:rsid w:val="006E53EB"/>
    <w:rsid w:val="006F5869"/>
    <w:rsid w:val="00747114"/>
    <w:rsid w:val="00754BA8"/>
    <w:rsid w:val="00763891"/>
    <w:rsid w:val="00767F19"/>
    <w:rsid w:val="00783AD3"/>
    <w:rsid w:val="007A05BA"/>
    <w:rsid w:val="007A204F"/>
    <w:rsid w:val="007A4079"/>
    <w:rsid w:val="007A4E63"/>
    <w:rsid w:val="007D080F"/>
    <w:rsid w:val="007D260A"/>
    <w:rsid w:val="007F5AF7"/>
    <w:rsid w:val="00801C3C"/>
    <w:rsid w:val="00801E60"/>
    <w:rsid w:val="00821D4C"/>
    <w:rsid w:val="00830CFA"/>
    <w:rsid w:val="00837D21"/>
    <w:rsid w:val="00843C92"/>
    <w:rsid w:val="00850210"/>
    <w:rsid w:val="00887936"/>
    <w:rsid w:val="008A4B12"/>
    <w:rsid w:val="008D321D"/>
    <w:rsid w:val="009157C6"/>
    <w:rsid w:val="00930915"/>
    <w:rsid w:val="00956BBA"/>
    <w:rsid w:val="0097484D"/>
    <w:rsid w:val="00986575"/>
    <w:rsid w:val="009B5A4F"/>
    <w:rsid w:val="00A00778"/>
    <w:rsid w:val="00A0232D"/>
    <w:rsid w:val="00A26AD7"/>
    <w:rsid w:val="00A34A0E"/>
    <w:rsid w:val="00A45B4A"/>
    <w:rsid w:val="00A676CF"/>
    <w:rsid w:val="00AA1E8C"/>
    <w:rsid w:val="00AC1C10"/>
    <w:rsid w:val="00AE1786"/>
    <w:rsid w:val="00AF364A"/>
    <w:rsid w:val="00AF5FEE"/>
    <w:rsid w:val="00B0620D"/>
    <w:rsid w:val="00B120AE"/>
    <w:rsid w:val="00B35BBD"/>
    <w:rsid w:val="00B43813"/>
    <w:rsid w:val="00B4752D"/>
    <w:rsid w:val="00B63886"/>
    <w:rsid w:val="00B72311"/>
    <w:rsid w:val="00B82107"/>
    <w:rsid w:val="00BB25E8"/>
    <w:rsid w:val="00BD5A75"/>
    <w:rsid w:val="00BF5A58"/>
    <w:rsid w:val="00C14D6E"/>
    <w:rsid w:val="00C61512"/>
    <w:rsid w:val="00C801F4"/>
    <w:rsid w:val="00C82DCD"/>
    <w:rsid w:val="00C87F21"/>
    <w:rsid w:val="00CC4709"/>
    <w:rsid w:val="00CE5ED0"/>
    <w:rsid w:val="00D37530"/>
    <w:rsid w:val="00D54C81"/>
    <w:rsid w:val="00D65C37"/>
    <w:rsid w:val="00D8123E"/>
    <w:rsid w:val="00DC23D9"/>
    <w:rsid w:val="00DD05BA"/>
    <w:rsid w:val="00E17C4A"/>
    <w:rsid w:val="00E67662"/>
    <w:rsid w:val="00EC54CD"/>
    <w:rsid w:val="00EC777D"/>
    <w:rsid w:val="00F02972"/>
    <w:rsid w:val="00F12488"/>
    <w:rsid w:val="00F209B4"/>
    <w:rsid w:val="00F371C1"/>
    <w:rsid w:val="00F44BC3"/>
    <w:rsid w:val="00F44FFC"/>
    <w:rsid w:val="00F66081"/>
    <w:rsid w:val="00F721A2"/>
    <w:rsid w:val="00F73894"/>
    <w:rsid w:val="00F7483A"/>
    <w:rsid w:val="00F865FA"/>
    <w:rsid w:val="00F94DCB"/>
    <w:rsid w:val="00F977C9"/>
    <w:rsid w:val="00FA0E7E"/>
    <w:rsid w:val="00FB413D"/>
    <w:rsid w:val="00FD5C36"/>
    <w:rsid w:val="00FE3C62"/>
    <w:rsid w:val="00FE5F2A"/>
    <w:rsid w:val="00FF343F"/>
    <w:rsid w:val="00FF49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28CE"/>
  <w15:chartTrackingRefBased/>
  <w15:docId w15:val="{55D40DCE-7E26-48CC-B102-ED559B06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4E1B"/>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link w:val="berschrift1Zchn"/>
    <w:qFormat/>
    <w:rsid w:val="004A4E1B"/>
    <w:pPr>
      <w:keepNext/>
      <w:spacing w:after="60"/>
      <w:outlineLvl w:val="0"/>
    </w:pPr>
    <w:rPr>
      <w:rFonts w:cs="Arial"/>
      <w:b/>
      <w:vanish/>
      <w:color w:val="008080"/>
      <w:szCs w:val="24"/>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A4E1B"/>
    <w:rPr>
      <w:rFonts w:ascii="Arial" w:hAnsi="Arial" w:cs="Arial"/>
      <w:b/>
      <w:vanish/>
      <w:color w:val="008080"/>
      <w:sz w:val="24"/>
      <w:szCs w:val="24"/>
      <w:u w:val="single"/>
    </w:rPr>
  </w:style>
  <w:style w:type="paragraph" w:styleId="Listenabsatz">
    <w:name w:val="List Paragraph"/>
    <w:basedOn w:val="Standard"/>
    <w:uiPriority w:val="34"/>
    <w:qFormat/>
    <w:rsid w:val="00424E81"/>
    <w:pPr>
      <w:ind w:left="720"/>
      <w:contextualSpacing/>
    </w:pPr>
  </w:style>
  <w:style w:type="character" w:styleId="Hyperlink">
    <w:name w:val="Hyperlink"/>
    <w:basedOn w:val="Absatz-Standardschriftart"/>
    <w:uiPriority w:val="99"/>
    <w:unhideWhenUsed/>
    <w:rsid w:val="00BD5A75"/>
    <w:rPr>
      <w:color w:val="0563C1"/>
      <w:u w:val="single"/>
    </w:rPr>
  </w:style>
  <w:style w:type="paragraph" w:styleId="Kopfzeile">
    <w:name w:val="header"/>
    <w:basedOn w:val="Standard"/>
    <w:link w:val="KopfzeileZchn"/>
    <w:rsid w:val="00930915"/>
    <w:pPr>
      <w:tabs>
        <w:tab w:val="center" w:pos="4536"/>
        <w:tab w:val="right" w:pos="9072"/>
      </w:tabs>
    </w:pPr>
    <w:rPr>
      <w:lang w:eastAsia="de-DE"/>
    </w:rPr>
  </w:style>
  <w:style w:type="character" w:customStyle="1" w:styleId="KopfzeileZchn">
    <w:name w:val="Kopfzeile Zchn"/>
    <w:basedOn w:val="Absatz-Standardschriftart"/>
    <w:link w:val="Kopfzeile"/>
    <w:rsid w:val="00930915"/>
    <w:rPr>
      <w:rFonts w:ascii="Arial" w:hAnsi="Arial"/>
      <w:sz w:val="24"/>
      <w:lang w:eastAsia="de-DE"/>
    </w:rPr>
  </w:style>
  <w:style w:type="paragraph" w:styleId="Fuzeile">
    <w:name w:val="footer"/>
    <w:basedOn w:val="Standard"/>
    <w:link w:val="FuzeileZchn"/>
    <w:uiPriority w:val="99"/>
    <w:unhideWhenUsed/>
    <w:rsid w:val="00322817"/>
    <w:pPr>
      <w:tabs>
        <w:tab w:val="center" w:pos="4536"/>
        <w:tab w:val="right" w:pos="9072"/>
      </w:tabs>
    </w:pPr>
  </w:style>
  <w:style w:type="character" w:customStyle="1" w:styleId="FuzeileZchn">
    <w:name w:val="Fußzeile Zchn"/>
    <w:basedOn w:val="Absatz-Standardschriftart"/>
    <w:link w:val="Fuzeile"/>
    <w:uiPriority w:val="99"/>
    <w:rsid w:val="00322817"/>
    <w:rPr>
      <w:rFonts w:ascii="Arial" w:hAnsi="Arial"/>
      <w:sz w:val="24"/>
    </w:rPr>
  </w:style>
  <w:style w:type="paragraph" w:styleId="Sprechblasentext">
    <w:name w:val="Balloon Text"/>
    <w:basedOn w:val="Standard"/>
    <w:link w:val="SprechblasentextZchn"/>
    <w:uiPriority w:val="99"/>
    <w:semiHidden/>
    <w:unhideWhenUsed/>
    <w:rsid w:val="0098657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6575"/>
    <w:rPr>
      <w:rFonts w:ascii="Segoe UI" w:hAnsi="Segoe UI" w:cs="Segoe UI"/>
      <w:sz w:val="18"/>
      <w:szCs w:val="18"/>
    </w:rPr>
  </w:style>
  <w:style w:type="character" w:styleId="NichtaufgelsteErwhnung">
    <w:name w:val="Unresolved Mention"/>
    <w:basedOn w:val="Absatz-Standardschriftart"/>
    <w:uiPriority w:val="99"/>
    <w:semiHidden/>
    <w:unhideWhenUsed/>
    <w:rsid w:val="00B06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100270">
      <w:bodyDiv w:val="1"/>
      <w:marLeft w:val="0"/>
      <w:marRight w:val="0"/>
      <w:marTop w:val="0"/>
      <w:marBottom w:val="0"/>
      <w:divBdr>
        <w:top w:val="none" w:sz="0" w:space="0" w:color="auto"/>
        <w:left w:val="none" w:sz="0" w:space="0" w:color="auto"/>
        <w:bottom w:val="none" w:sz="0" w:space="0" w:color="auto"/>
        <w:right w:val="none" w:sz="0" w:space="0" w:color="auto"/>
      </w:divBdr>
    </w:div>
    <w:div w:id="1436553462">
      <w:bodyDiv w:val="1"/>
      <w:marLeft w:val="0"/>
      <w:marRight w:val="0"/>
      <w:marTop w:val="0"/>
      <w:marBottom w:val="0"/>
      <w:divBdr>
        <w:top w:val="none" w:sz="0" w:space="0" w:color="auto"/>
        <w:left w:val="none" w:sz="0" w:space="0" w:color="auto"/>
        <w:bottom w:val="none" w:sz="0" w:space="0" w:color="auto"/>
        <w:right w:val="none" w:sz="0" w:space="0" w:color="auto"/>
      </w:divBdr>
      <w:divsChild>
        <w:div w:id="1388647951">
          <w:marLeft w:val="0"/>
          <w:marRight w:val="0"/>
          <w:marTop w:val="0"/>
          <w:marBottom w:val="0"/>
          <w:divBdr>
            <w:top w:val="none" w:sz="0" w:space="0" w:color="auto"/>
            <w:left w:val="none" w:sz="0" w:space="0" w:color="auto"/>
            <w:bottom w:val="none" w:sz="0" w:space="0" w:color="auto"/>
            <w:right w:val="none" w:sz="0" w:space="0" w:color="auto"/>
          </w:divBdr>
          <w:divsChild>
            <w:div w:id="834566168">
              <w:marLeft w:val="0"/>
              <w:marRight w:val="0"/>
              <w:marTop w:val="0"/>
              <w:marBottom w:val="0"/>
              <w:divBdr>
                <w:top w:val="none" w:sz="0" w:space="0" w:color="auto"/>
                <w:left w:val="none" w:sz="0" w:space="0" w:color="auto"/>
                <w:bottom w:val="none" w:sz="0" w:space="0" w:color="auto"/>
                <w:right w:val="none" w:sz="0" w:space="0" w:color="auto"/>
              </w:divBdr>
              <w:divsChild>
                <w:div w:id="2130584550">
                  <w:marLeft w:val="0"/>
                  <w:marRight w:val="0"/>
                  <w:marTop w:val="0"/>
                  <w:marBottom w:val="0"/>
                  <w:divBdr>
                    <w:top w:val="none" w:sz="0" w:space="0" w:color="auto"/>
                    <w:left w:val="none" w:sz="0" w:space="0" w:color="auto"/>
                    <w:bottom w:val="none" w:sz="0" w:space="0" w:color="auto"/>
                    <w:right w:val="none" w:sz="0" w:space="0" w:color="auto"/>
                  </w:divBdr>
                  <w:divsChild>
                    <w:div w:id="1537698313">
                      <w:marLeft w:val="0"/>
                      <w:marRight w:val="0"/>
                      <w:marTop w:val="0"/>
                      <w:marBottom w:val="0"/>
                      <w:divBdr>
                        <w:top w:val="none" w:sz="0" w:space="0" w:color="auto"/>
                        <w:left w:val="none" w:sz="0" w:space="0" w:color="auto"/>
                        <w:bottom w:val="none" w:sz="0" w:space="0" w:color="auto"/>
                        <w:right w:val="none" w:sz="0" w:space="0" w:color="auto"/>
                      </w:divBdr>
                      <w:divsChild>
                        <w:div w:id="1961497330">
                          <w:marLeft w:val="0"/>
                          <w:marRight w:val="0"/>
                          <w:marTop w:val="0"/>
                          <w:marBottom w:val="0"/>
                          <w:divBdr>
                            <w:top w:val="none" w:sz="0" w:space="0" w:color="auto"/>
                            <w:left w:val="none" w:sz="0" w:space="0" w:color="auto"/>
                            <w:bottom w:val="none" w:sz="0" w:space="0" w:color="auto"/>
                            <w:right w:val="none" w:sz="0" w:space="0" w:color="auto"/>
                          </w:divBdr>
                          <w:divsChild>
                            <w:div w:id="656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03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G-Simmern-Rheinboellen@poststelle.rlp.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5B1B1-0429-4397-B340-FCC70C0F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9918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Rißel, Ursula</dc:creator>
  <cp:keywords/>
  <dc:description/>
  <cp:lastModifiedBy>Vogt, Stefanie</cp:lastModifiedBy>
  <cp:revision>4</cp:revision>
  <cp:lastPrinted>2020-08-11T06:59:00Z</cp:lastPrinted>
  <dcterms:created xsi:type="dcterms:W3CDTF">2022-07-11T15:31:00Z</dcterms:created>
  <dcterms:modified xsi:type="dcterms:W3CDTF">2022-07-12T05:53:00Z</dcterms:modified>
</cp:coreProperties>
</file>